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72F" w:rsidRDefault="00B141A8">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w:t>
      </w:r>
      <w:r>
        <w:rPr>
          <w:rFonts w:cs="Arial" w:hint="eastAsia"/>
          <w:sz w:val="22"/>
        </w:rPr>
        <w:t>1</w:t>
      </w:r>
      <w:r>
        <w:rPr>
          <w:rFonts w:cs="Arial"/>
          <w:sz w:val="22"/>
        </w:rPr>
        <w:t>4</w:t>
      </w:r>
      <w:r>
        <w:rPr>
          <w:rFonts w:cs="Arial"/>
          <w:sz w:val="22"/>
        </w:rPr>
        <w:tab/>
        <w:t>R1-</w:t>
      </w:r>
      <w:r>
        <w:rPr>
          <w:rFonts w:cs="Arial"/>
          <w:sz w:val="22"/>
        </w:rPr>
        <w:t>2306572</w:t>
      </w:r>
    </w:p>
    <w:p w:rsidR="009E672F" w:rsidRDefault="00B141A8">
      <w:pPr>
        <w:pStyle w:val="Proposal"/>
        <w:numPr>
          <w:ilvl w:val="0"/>
          <w:numId w:val="0"/>
        </w:numPr>
        <w:snapToGrid w:val="0"/>
        <w:ind w:left="1701" w:hanging="1701"/>
        <w:jc w:val="left"/>
        <w:rPr>
          <w:rFonts w:ascii="Arial" w:hAnsi="Arial" w:cs="Arial"/>
          <w:bCs w:val="0"/>
          <w:sz w:val="22"/>
        </w:rPr>
      </w:pPr>
      <w:r>
        <w:rPr>
          <w:rFonts w:ascii="Arial" w:hAnsi="Arial" w:cs="Arial"/>
          <w:bCs w:val="0"/>
          <w:sz w:val="22"/>
        </w:rPr>
        <w:t>Toulouse, France, August 21</w:t>
      </w:r>
      <w:r w:rsidRPr="00025586">
        <w:rPr>
          <w:rFonts w:ascii="Arial" w:hAnsi="Arial" w:cs="Arial"/>
          <w:bCs w:val="0"/>
          <w:sz w:val="22"/>
          <w:vertAlign w:val="superscript"/>
        </w:rPr>
        <w:t>st</w:t>
      </w:r>
      <w:r>
        <w:rPr>
          <w:rFonts w:ascii="Arial" w:hAnsi="Arial" w:cs="Arial"/>
          <w:bCs w:val="0"/>
          <w:sz w:val="22"/>
        </w:rPr>
        <w:t xml:space="preserve"> – August 25</w:t>
      </w:r>
      <w:r w:rsidRPr="00025586">
        <w:rPr>
          <w:rFonts w:ascii="Arial" w:hAnsi="Arial" w:cs="Arial"/>
          <w:bCs w:val="0"/>
          <w:sz w:val="22"/>
          <w:vertAlign w:val="superscript"/>
        </w:rPr>
        <w:t>th</w:t>
      </w:r>
      <w:r>
        <w:rPr>
          <w:rFonts w:ascii="Arial" w:hAnsi="Arial" w:cs="Arial"/>
          <w:bCs w:val="0"/>
          <w:sz w:val="22"/>
        </w:rPr>
        <w:t>, 202</w:t>
      </w:r>
      <w:r>
        <w:rPr>
          <w:rFonts w:ascii="Arial" w:hAnsi="Arial" w:cs="Arial" w:hint="eastAsia"/>
          <w:bCs w:val="0"/>
          <w:sz w:val="22"/>
        </w:rPr>
        <w:t>3</w:t>
      </w:r>
    </w:p>
    <w:p w:rsidR="009E672F" w:rsidRDefault="009E672F">
      <w:pPr>
        <w:pStyle w:val="3GPPHeader"/>
        <w:tabs>
          <w:tab w:val="clear" w:pos="1800"/>
          <w:tab w:val="left" w:pos="1580"/>
        </w:tabs>
        <w:snapToGrid w:val="0"/>
        <w:ind w:left="0"/>
        <w:rPr>
          <w:rFonts w:cs="Arial"/>
          <w:bCs/>
        </w:rPr>
      </w:pPr>
    </w:p>
    <w:p w:rsidR="009E672F" w:rsidRDefault="00B141A8">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9E672F" w:rsidRDefault="00B141A8">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 xml:space="preserve">the UE feature for </w:t>
      </w:r>
      <w:r>
        <w:rPr>
          <w:rFonts w:cs="Arial"/>
          <w:sz w:val="22"/>
        </w:rPr>
        <w:t>IoT-NTN</w:t>
      </w:r>
    </w:p>
    <w:p w:rsidR="009E672F" w:rsidRDefault="00B141A8">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w:t>
      </w:r>
      <w:r>
        <w:rPr>
          <w:rFonts w:cs="Arial"/>
          <w:sz w:val="22"/>
        </w:rPr>
        <w:t>6</w:t>
      </w:r>
      <w:r>
        <w:rPr>
          <w:rFonts w:cs="Arial" w:hint="eastAsia"/>
          <w:sz w:val="22"/>
        </w:rPr>
        <w:t>.</w:t>
      </w:r>
      <w:r>
        <w:rPr>
          <w:rFonts w:cs="Arial"/>
          <w:sz w:val="22"/>
        </w:rPr>
        <w:t>11</w:t>
      </w:r>
    </w:p>
    <w:p w:rsidR="009E672F" w:rsidRDefault="00B141A8">
      <w:pPr>
        <w:pBdr>
          <w:bottom w:val="single" w:sz="6" w:space="1" w:color="auto"/>
        </w:pBdr>
        <w:snapToGrid w:val="0"/>
        <w:ind w:left="0"/>
        <w:rPr>
          <w:rFonts w:ascii="Arial" w:hAnsi="Arial" w:cs="Arial"/>
          <w:b/>
        </w:rPr>
      </w:pPr>
      <w:r>
        <w:rPr>
          <w:rFonts w:ascii="Arial" w:hAnsi="Arial" w:cs="Arial"/>
          <w:b/>
        </w:rPr>
        <w:t>Document for:    Discussion</w:t>
      </w:r>
    </w:p>
    <w:p w:rsidR="009E672F" w:rsidRDefault="00B141A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9E672F" w:rsidRDefault="00B141A8">
      <w:pPr>
        <w:spacing w:beforeLines="50" w:before="120" w:afterLines="50" w:after="120"/>
        <w:ind w:left="0"/>
        <w:rPr>
          <w:rFonts w:eastAsia="宋体"/>
          <w:szCs w:val="20"/>
          <w:lang w:eastAsia="zh-CN"/>
        </w:rPr>
      </w:pPr>
      <w:bookmarkStart w:id="3" w:name="_Ref54269283"/>
      <w:r>
        <w:rPr>
          <w:rFonts w:eastAsia="宋体"/>
          <w:szCs w:val="20"/>
          <w:lang w:eastAsia="zh-CN"/>
        </w:rPr>
        <w:t xml:space="preserve">The latest version of UE features list for IoT-NTN is provided in </w:t>
      </w:r>
      <w:r>
        <w:rPr>
          <w:rFonts w:eastAsia="宋体"/>
          <w:szCs w:val="20"/>
          <w:lang w:eastAsia="zh-CN"/>
        </w:rPr>
        <w:fldChar w:fldCharType="begin"/>
      </w:r>
      <w:r>
        <w:rPr>
          <w:rFonts w:eastAsia="宋体"/>
          <w:szCs w:val="20"/>
          <w:lang w:eastAsia="zh-CN"/>
        </w:rPr>
        <w:instrText xml:space="preserve"> REF _Ref141707356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In this contribution, our views on some features are elaborated with corresponding updates</w:t>
      </w:r>
      <w:r>
        <w:rPr>
          <w:rFonts w:eastAsia="宋体" w:hint="eastAsia"/>
          <w:szCs w:val="20"/>
          <w:lang w:eastAsia="zh-CN"/>
        </w:rPr>
        <w:t>.</w:t>
      </w:r>
    </w:p>
    <w:p w:rsidR="009E672F" w:rsidRDefault="00B141A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UE feature for IoT-NTN</w:t>
      </w:r>
    </w:p>
    <w:p w:rsidR="009E672F" w:rsidRDefault="00B141A8">
      <w:pPr>
        <w:adjustRightInd w:val="0"/>
        <w:snapToGrid w:val="0"/>
        <w:spacing w:beforeLines="50" w:before="120" w:afterLines="50" w:after="120"/>
        <w:ind w:left="0"/>
        <w:rPr>
          <w:szCs w:val="20"/>
        </w:rPr>
      </w:pPr>
      <w:r>
        <w:rPr>
          <w:rFonts w:hint="eastAsia"/>
          <w:szCs w:val="20"/>
        </w:rPr>
        <w:t>As</w:t>
      </w:r>
      <w:r>
        <w:rPr>
          <w:szCs w:val="20"/>
        </w:rPr>
        <w:t xml:space="preserve"> listed in </w:t>
      </w:r>
      <w:r>
        <w:rPr>
          <w:rFonts w:hint="eastAsia"/>
          <w:szCs w:val="20"/>
        </w:rPr>
        <w:t xml:space="preserve"> </w:t>
      </w:r>
      <w:r>
        <w:rPr>
          <w:szCs w:val="20"/>
        </w:rPr>
        <w:fldChar w:fldCharType="begin"/>
      </w:r>
      <w:r>
        <w:rPr>
          <w:szCs w:val="20"/>
        </w:rPr>
        <w:instrText xml:space="preserve"> </w:instrText>
      </w:r>
      <w:r>
        <w:rPr>
          <w:rFonts w:hint="eastAsia"/>
          <w:szCs w:val="20"/>
        </w:rPr>
        <w:instrText>REF _Ref134801033 \h</w:instrText>
      </w:r>
      <w:r>
        <w:rPr>
          <w:szCs w:val="20"/>
        </w:rPr>
        <w:instrText xml:space="preserve"> </w:instrText>
      </w:r>
      <w:r>
        <w:rPr>
          <w:szCs w:val="20"/>
        </w:rPr>
      </w:r>
      <w:r>
        <w:rPr>
          <w:szCs w:val="20"/>
        </w:rPr>
        <w:fldChar w:fldCharType="separate"/>
      </w:r>
      <w:r>
        <w:t>Table 1</w:t>
      </w:r>
      <w:r>
        <w:rPr>
          <w:szCs w:val="20"/>
        </w:rPr>
        <w:fldChar w:fldCharType="end"/>
      </w:r>
      <w:r>
        <w:rPr>
          <w:rFonts w:hint="eastAsia"/>
          <w:szCs w:val="20"/>
        </w:rPr>
        <w:t xml:space="preserve">, FG </w:t>
      </w:r>
      <w:r>
        <w:rPr>
          <w:szCs w:val="20"/>
        </w:rPr>
        <w:t>2-1b</w:t>
      </w:r>
      <w:r>
        <w:rPr>
          <w:rFonts w:hint="eastAsia"/>
          <w:szCs w:val="20"/>
        </w:rPr>
        <w:t xml:space="preserve">, </w:t>
      </w:r>
      <w:r>
        <w:rPr>
          <w:szCs w:val="20"/>
        </w:rPr>
        <w:t xml:space="preserve">2-1e, 2-3a, 2-3b, 2-4a </w:t>
      </w:r>
      <w:r>
        <w:rPr>
          <w:rFonts w:hint="eastAsia"/>
          <w:szCs w:val="20"/>
        </w:rPr>
        <w:t xml:space="preserve">and </w:t>
      </w:r>
      <w:r>
        <w:rPr>
          <w:szCs w:val="20"/>
        </w:rPr>
        <w:t>2-4b</w:t>
      </w:r>
      <w:r>
        <w:rPr>
          <w:rFonts w:hint="eastAsia"/>
          <w:szCs w:val="20"/>
        </w:rPr>
        <w:t xml:space="preserve"> </w:t>
      </w:r>
      <w:r>
        <w:rPr>
          <w:szCs w:val="20"/>
        </w:rPr>
        <w:t xml:space="preserve">are proposed to </w:t>
      </w:r>
      <w:r>
        <w:rPr>
          <w:szCs w:val="20"/>
        </w:rPr>
        <w:t xml:space="preserve">be </w:t>
      </w:r>
      <w:r>
        <w:rPr>
          <w:rFonts w:hint="eastAsia"/>
          <w:szCs w:val="20"/>
        </w:rPr>
        <w:t>changed</w:t>
      </w:r>
      <w:r>
        <w:rPr>
          <w:szCs w:val="20"/>
        </w:rPr>
        <w:t xml:space="preserve"> with following details</w:t>
      </w:r>
      <w:r>
        <w:rPr>
          <w:rFonts w:hint="eastAsia"/>
          <w:szCs w:val="20"/>
        </w:rPr>
        <w:t xml:space="preserve">. </w:t>
      </w:r>
    </w:p>
    <w:p w:rsidR="009E672F" w:rsidRDefault="00B141A8" w:rsidP="00025586">
      <w:pPr>
        <w:pStyle w:val="aff5"/>
        <w:numPr>
          <w:ilvl w:val="0"/>
          <w:numId w:val="6"/>
        </w:numPr>
        <w:adjustRightInd w:val="0"/>
        <w:snapToGrid w:val="0"/>
        <w:spacing w:beforeLines="50" w:before="120" w:afterLines="50" w:after="120"/>
        <w:ind w:leftChars="0" w:left="0"/>
        <w:rPr>
          <w:szCs w:val="20"/>
        </w:rPr>
      </w:pPr>
      <w:r w:rsidRPr="00AA79E6">
        <w:rPr>
          <w:rFonts w:ascii="Times New Roman" w:eastAsia="Calibri" w:hAnsi="Times New Roman" w:hint="eastAsia"/>
          <w:szCs w:val="20"/>
          <w:lang w:val="en-US"/>
        </w:rPr>
        <w:t>W.r</w:t>
      </w:r>
      <w:r w:rsidRPr="00AA79E6">
        <w:rPr>
          <w:rFonts w:ascii="Times New Roman" w:eastAsia="Calibri" w:hAnsi="Times New Roman" w:hint="eastAsia"/>
          <w:szCs w:val="20"/>
          <w:lang w:val="en-US"/>
        </w:rPr>
        <w:t xml:space="preserve">.t FG </w:t>
      </w:r>
      <w:r w:rsidRPr="00AA79E6">
        <w:rPr>
          <w:rFonts w:ascii="Times New Roman" w:eastAsia="Calibri" w:hAnsi="Times New Roman"/>
          <w:szCs w:val="20"/>
          <w:lang w:val="en-US"/>
        </w:rPr>
        <w:t>2-1b</w:t>
      </w:r>
      <w:r w:rsidRPr="00AA79E6">
        <w:rPr>
          <w:rFonts w:ascii="Times New Roman" w:eastAsia="Calibri" w:hAnsi="Times New Roman" w:hint="eastAsia"/>
          <w:szCs w:val="20"/>
          <w:lang w:val="en-US"/>
        </w:rPr>
        <w:t>,</w:t>
      </w:r>
      <w:r w:rsidRPr="00AA79E6">
        <w:rPr>
          <w:rFonts w:ascii="Times New Roman" w:eastAsia="Calibri" w:hAnsi="Times New Roman"/>
          <w:szCs w:val="20"/>
          <w:lang w:val="en-US"/>
        </w:rPr>
        <w:t xml:space="preserve"> it’s preferred to remove the </w:t>
      </w:r>
      <w:r>
        <w:rPr>
          <w:szCs w:val="20"/>
        </w:rPr>
        <w:t xml:space="preserve">FFS about merge or combination of FG 2-1a and 2-1b in the note. Since it is </w:t>
      </w:r>
      <w:r w:rsidRPr="00025586">
        <w:rPr>
          <w:rFonts w:ascii="Times New Roman" w:eastAsia="Calibri" w:hAnsi="Times New Roman"/>
          <w:szCs w:val="20"/>
          <w:lang w:eastAsia="zh-CN"/>
        </w:rPr>
        <w:t xml:space="preserve">clear </w:t>
      </w:r>
      <w:r>
        <w:rPr>
          <w:szCs w:val="20"/>
        </w:rPr>
        <w:t xml:space="preserve">that </w:t>
      </w:r>
      <w:r>
        <w:rPr>
          <w:szCs w:val="20"/>
        </w:rPr>
        <w:t xml:space="preserve">according to existing solution, </w:t>
      </w:r>
      <w:r>
        <w:rPr>
          <w:szCs w:val="20"/>
        </w:rPr>
        <w:t xml:space="preserve">a UE </w:t>
      </w:r>
      <w:r>
        <w:rPr>
          <w:szCs w:val="20"/>
        </w:rPr>
        <w:t xml:space="preserve">can </w:t>
      </w:r>
      <w:r>
        <w:rPr>
          <w:szCs w:val="20"/>
        </w:rPr>
        <w:t>only support</w:t>
      </w:r>
      <w:r>
        <w:rPr>
          <w:szCs w:val="20"/>
        </w:rPr>
        <w:t xml:space="preserve"> semi-static HARQ feedback disabling method </w:t>
      </w:r>
      <w:r>
        <w:rPr>
          <w:szCs w:val="20"/>
        </w:rPr>
        <w:t xml:space="preserve">without supports of </w:t>
      </w:r>
      <w:r>
        <w:rPr>
          <w:szCs w:val="20"/>
        </w:rPr>
        <w:t>dynamic disabling method, i.e., supports 2-1a but not supports 2-1b</w:t>
      </w:r>
      <w:r>
        <w:rPr>
          <w:szCs w:val="20"/>
        </w:rPr>
        <w:t xml:space="preserve">. </w:t>
      </w:r>
      <w:r>
        <w:rPr>
          <w:szCs w:val="20"/>
        </w:rPr>
        <w:t>It means that</w:t>
      </w:r>
      <w:r>
        <w:rPr>
          <w:szCs w:val="20"/>
        </w:rPr>
        <w:t xml:space="preserve"> </w:t>
      </w:r>
      <w:r>
        <w:rPr>
          <w:szCs w:val="20"/>
        </w:rPr>
        <w:t xml:space="preserve">merging </w:t>
      </w:r>
      <w:r>
        <w:rPr>
          <w:szCs w:val="20"/>
        </w:rPr>
        <w:t>these two features</w:t>
      </w:r>
      <w:r w:rsidRPr="004018E8">
        <w:rPr>
          <w:szCs w:val="20"/>
        </w:rPr>
        <w:t xml:space="preserve"> together is not reasonable</w:t>
      </w:r>
      <w:r w:rsidRPr="004018E8">
        <w:rPr>
          <w:szCs w:val="20"/>
        </w:rPr>
        <w:t>. Moreover, if a UE supports both semi-static and dynamic disab</w:t>
      </w:r>
      <w:r w:rsidRPr="00025586">
        <w:rPr>
          <w:szCs w:val="20"/>
        </w:rPr>
        <w:t xml:space="preserve">ling methods, UE can indicate </w:t>
      </w:r>
      <w:r w:rsidRPr="00025586">
        <w:rPr>
          <w:szCs w:val="20"/>
        </w:rPr>
        <w:t xml:space="preserve">the support of </w:t>
      </w:r>
      <w:r w:rsidRPr="00025586">
        <w:rPr>
          <w:szCs w:val="20"/>
        </w:rPr>
        <w:t>both 2-1a and 2-1b to network</w:t>
      </w:r>
      <w:r w:rsidRPr="00025586">
        <w:rPr>
          <w:szCs w:val="20"/>
        </w:rPr>
        <w:t xml:space="preserve"> </w:t>
      </w:r>
      <w:r w:rsidRPr="00025586">
        <w:rPr>
          <w:rFonts w:ascii="Times New Roman" w:eastAsia="Calibri" w:hAnsi="Times New Roman" w:cs="宋体"/>
          <w:szCs w:val="20"/>
          <w:lang w:eastAsia="zh-CN"/>
        </w:rPr>
        <w:t xml:space="preserve">without introduction of </w:t>
      </w:r>
      <w:r>
        <w:rPr>
          <w:szCs w:val="20"/>
        </w:rPr>
        <w:t xml:space="preserve">a </w:t>
      </w:r>
      <w:r>
        <w:rPr>
          <w:szCs w:val="20"/>
        </w:rPr>
        <w:t xml:space="preserve">new </w:t>
      </w:r>
      <w:r>
        <w:rPr>
          <w:szCs w:val="20"/>
        </w:rPr>
        <w:t>separate FG for combination of 2-1a and 2-1b. Therefore, the FFSs in the note of 2-1b can be removed.</w:t>
      </w:r>
    </w:p>
    <w:p w:rsidR="009E672F" w:rsidRPr="00025586" w:rsidRDefault="00B141A8" w:rsidP="00025586">
      <w:pPr>
        <w:pStyle w:val="aff5"/>
        <w:numPr>
          <w:ilvl w:val="0"/>
          <w:numId w:val="6"/>
        </w:numPr>
        <w:adjustRightInd w:val="0"/>
        <w:snapToGrid w:val="0"/>
        <w:spacing w:beforeLines="50" w:before="120" w:afterLines="50" w:after="120"/>
        <w:ind w:leftChars="0" w:left="0"/>
        <w:rPr>
          <w:rFonts w:eastAsiaTheme="minorEastAsia"/>
          <w:szCs w:val="20"/>
          <w:lang w:eastAsia="zh-CN"/>
        </w:rPr>
      </w:pPr>
      <w:r w:rsidRPr="00025586">
        <w:rPr>
          <w:rFonts w:eastAsiaTheme="minorEastAsia"/>
          <w:szCs w:val="20"/>
          <w:lang w:eastAsia="zh-CN"/>
        </w:rPr>
        <w:t xml:space="preserve">W.r.t FG 2-1e, it’s </w:t>
      </w:r>
      <w:r w:rsidRPr="00025586">
        <w:rPr>
          <w:rFonts w:eastAsiaTheme="minorEastAsia"/>
          <w:szCs w:val="20"/>
          <w:lang w:eastAsia="zh-CN"/>
        </w:rPr>
        <w:t>preferred to remove the FFS about merge or combination of FG 2-1e and 2-1f in the note. The motivation is same as that for the FG 2-1b.</w:t>
      </w:r>
    </w:p>
    <w:p w:rsidR="00FC2E85" w:rsidRDefault="00B141A8" w:rsidP="00FC2E85">
      <w:pPr>
        <w:pStyle w:val="aff5"/>
        <w:numPr>
          <w:ilvl w:val="0"/>
          <w:numId w:val="6"/>
        </w:numPr>
        <w:adjustRightInd w:val="0"/>
        <w:snapToGrid w:val="0"/>
        <w:spacing w:beforeLines="50" w:before="120" w:afterLines="50" w:after="120"/>
        <w:ind w:leftChars="0" w:left="0"/>
        <w:rPr>
          <w:rFonts w:eastAsiaTheme="minorEastAsia"/>
          <w:szCs w:val="20"/>
          <w:lang w:eastAsia="zh-CN"/>
        </w:rPr>
      </w:pPr>
      <w:r w:rsidRPr="00025586">
        <w:rPr>
          <w:rFonts w:eastAsiaTheme="minorEastAsia"/>
          <w:szCs w:val="20"/>
          <w:lang w:eastAsia="zh-CN"/>
        </w:rPr>
        <w:t>W.r.t FG 2-3a and 2-3b, the component 1 is preferred to be revised to following two separate components:</w:t>
      </w:r>
    </w:p>
    <w:p w:rsidR="00FC2E85" w:rsidRPr="00FC2E85" w:rsidRDefault="00B141A8" w:rsidP="00FC2E85">
      <w:pPr>
        <w:pStyle w:val="aff5"/>
        <w:numPr>
          <w:ilvl w:val="0"/>
          <w:numId w:val="9"/>
        </w:numPr>
        <w:adjustRightInd w:val="0"/>
        <w:snapToGrid w:val="0"/>
        <w:spacing w:beforeLines="50" w:before="120" w:afterLines="50" w:after="120"/>
        <w:ind w:leftChars="0"/>
        <w:rPr>
          <w:rFonts w:eastAsiaTheme="minorEastAsia"/>
          <w:szCs w:val="20"/>
          <w:lang w:eastAsia="zh-CN"/>
        </w:rPr>
      </w:pPr>
      <w:r w:rsidRPr="00FC2E85">
        <w:rPr>
          <w:rFonts w:cs="Arial"/>
          <w:szCs w:val="18"/>
        </w:rPr>
        <w:t xml:space="preserve">1. UE reports GNSS position fix time duration for measurement </w:t>
      </w:r>
      <w:r w:rsidRPr="00FC2E85">
        <w:rPr>
          <w:rFonts w:cs="Arial"/>
          <w:strike/>
          <w:color w:val="FF0000"/>
          <w:szCs w:val="18"/>
          <w:lang w:val="en-US" w:eastAsia="zh-CN"/>
        </w:rPr>
        <w:t>and validation duration</w:t>
      </w:r>
      <w:r w:rsidRPr="00FC2E85">
        <w:rPr>
          <w:rFonts w:cs="Arial"/>
          <w:strike/>
          <w:color w:val="FF0000"/>
          <w:szCs w:val="18"/>
        </w:rPr>
        <w:t xml:space="preserve"> </w:t>
      </w:r>
      <w:r w:rsidRPr="00FC2E85">
        <w:rPr>
          <w:rFonts w:cs="Arial"/>
          <w:szCs w:val="18"/>
        </w:rPr>
        <w:t>at le</w:t>
      </w:r>
      <w:r w:rsidRPr="00FC2E85">
        <w:rPr>
          <w:rFonts w:cs="Arial"/>
          <w:szCs w:val="18"/>
        </w:rPr>
        <w:t xml:space="preserve">ast </w:t>
      </w:r>
      <w:r w:rsidRPr="00FC2E85">
        <w:rPr>
          <w:rFonts w:cs="Arial"/>
          <w:strike/>
          <w:color w:val="FF0000"/>
          <w:szCs w:val="18"/>
          <w:highlight w:val="yellow"/>
        </w:rPr>
        <w:t>[</w:t>
      </w:r>
      <w:r w:rsidRPr="00FC2E85">
        <w:rPr>
          <w:rFonts w:cs="Arial"/>
          <w:szCs w:val="18"/>
          <w:highlight w:val="yellow"/>
        </w:rPr>
        <w:t>dur</w:t>
      </w:r>
      <w:r w:rsidRPr="00FC2E85">
        <w:rPr>
          <w:rFonts w:cs="Arial"/>
          <w:szCs w:val="18"/>
          <w:highlight w:val="yellow"/>
        </w:rPr>
        <w:t>ing the initial access stage</w:t>
      </w:r>
      <w:r w:rsidRPr="00FC2E85">
        <w:rPr>
          <w:rFonts w:cs="Arial"/>
          <w:strike/>
          <w:color w:val="FF0000"/>
          <w:szCs w:val="18"/>
          <w:highlight w:val="yellow"/>
        </w:rPr>
        <w:t xml:space="preserve"> and in connected mode</w:t>
      </w:r>
      <w:r w:rsidRPr="00FC2E85">
        <w:rPr>
          <w:rFonts w:cs="Arial"/>
          <w:strike/>
          <w:color w:val="FF0000"/>
          <w:szCs w:val="18"/>
          <w:highlight w:val="yellow"/>
        </w:rPr>
        <w:t>]</w:t>
      </w:r>
    </w:p>
    <w:p w:rsidR="009E672F" w:rsidRPr="00FC2E85" w:rsidRDefault="00B141A8" w:rsidP="00FC2E85">
      <w:pPr>
        <w:pStyle w:val="aff5"/>
        <w:numPr>
          <w:ilvl w:val="0"/>
          <w:numId w:val="9"/>
        </w:numPr>
        <w:adjustRightInd w:val="0"/>
        <w:snapToGrid w:val="0"/>
        <w:spacing w:beforeLines="50" w:before="120" w:afterLines="50" w:after="120"/>
        <w:ind w:leftChars="0"/>
        <w:rPr>
          <w:rFonts w:eastAsiaTheme="minorEastAsia"/>
          <w:szCs w:val="20"/>
          <w:lang w:eastAsia="zh-CN"/>
        </w:rPr>
      </w:pPr>
      <w:r w:rsidRPr="00FC2E85">
        <w:rPr>
          <w:rFonts w:cs="Arial"/>
          <w:color w:val="FF0000"/>
          <w:szCs w:val="18"/>
        </w:rPr>
        <w:t>5. UE reports validation duration at least during the initial access stage and in connected mode</w:t>
      </w:r>
    </w:p>
    <w:p w:rsidR="009E672F" w:rsidRDefault="00B141A8" w:rsidP="00025586">
      <w:pPr>
        <w:adjustRightInd w:val="0"/>
        <w:snapToGrid w:val="0"/>
        <w:spacing w:beforeLines="50" w:before="120" w:afterLines="50" w:after="120"/>
        <w:ind w:left="0"/>
        <w:rPr>
          <w:szCs w:val="20"/>
        </w:rPr>
      </w:pPr>
      <w:r>
        <w:rPr>
          <w:szCs w:val="20"/>
          <w:lang w:val="en-GB"/>
        </w:rPr>
        <w:t>F</w:t>
      </w:r>
      <w:r>
        <w:rPr>
          <w:szCs w:val="20"/>
          <w:lang w:val="en-GB"/>
        </w:rPr>
        <w:t xml:space="preserve">or GNSS validity duration, it has already been agreed that it can be reported in initial access stage and in connected mode. However, for GNSS position fix time, it has only been agreed that it can be reported in initial access stage. </w:t>
      </w:r>
      <w:r>
        <w:rPr>
          <w:szCs w:val="20"/>
        </w:rPr>
        <w:t xml:space="preserve">Since GNSS position </w:t>
      </w:r>
      <w:r>
        <w:rPr>
          <w:szCs w:val="20"/>
        </w:rPr>
        <w:t xml:space="preserve">fix time duration mainly depends on the GNSS chipset, it should be stable and additional report in connected mode is not needed. With above consideration, the report of GNSS position fix time duration and validity </w:t>
      </w:r>
      <w:r>
        <w:rPr>
          <w:szCs w:val="20"/>
        </w:rPr>
        <w:t>duration should be written separately.</w:t>
      </w:r>
    </w:p>
    <w:p w:rsidR="009E672F" w:rsidRPr="00025586" w:rsidRDefault="00B141A8" w:rsidP="00025586">
      <w:pPr>
        <w:pStyle w:val="aff5"/>
        <w:numPr>
          <w:ilvl w:val="0"/>
          <w:numId w:val="7"/>
        </w:numPr>
        <w:adjustRightInd w:val="0"/>
        <w:snapToGrid w:val="0"/>
        <w:spacing w:beforeLines="50" w:before="120" w:afterLines="50" w:after="120"/>
        <w:ind w:leftChars="0" w:left="0"/>
        <w:rPr>
          <w:rFonts w:eastAsiaTheme="minorEastAsia"/>
          <w:szCs w:val="20"/>
          <w:lang w:eastAsia="zh-CN"/>
        </w:rPr>
      </w:pPr>
      <w:r w:rsidRPr="00025586">
        <w:rPr>
          <w:rFonts w:eastAsiaTheme="minorEastAsia"/>
          <w:szCs w:val="20"/>
          <w:lang w:eastAsia="zh-CN"/>
        </w:rPr>
        <w:t>W.r</w:t>
      </w:r>
      <w:r w:rsidRPr="00025586">
        <w:rPr>
          <w:rFonts w:eastAsiaTheme="minorEastAsia"/>
          <w:szCs w:val="20"/>
          <w:lang w:eastAsia="zh-CN"/>
        </w:rPr>
        <w:t>.t FG 2-4a and 2-4b, the bracketed part “</w:t>
      </w:r>
      <w:r w:rsidRPr="00025586">
        <w:rPr>
          <w:rFonts w:cs="Arial"/>
          <w:color w:val="FF0000"/>
          <w:sz w:val="18"/>
          <w:szCs w:val="18"/>
          <w:highlight w:val="yellow"/>
        </w:rPr>
        <w:t>[and in connected mode]</w:t>
      </w:r>
      <w:r w:rsidRPr="00025586">
        <w:rPr>
          <w:rFonts w:eastAsiaTheme="minorEastAsia"/>
          <w:szCs w:val="20"/>
          <w:lang w:eastAsia="zh-CN"/>
        </w:rPr>
        <w:t>” in component 2 is preferred to be removed. The motivation is similar to that of 2-3a and 2-3b, i.e., GNSS position fix time is stable and no need to be additionally reported in connected mod</w:t>
      </w:r>
      <w:r w:rsidRPr="00025586">
        <w:rPr>
          <w:rFonts w:eastAsiaTheme="minorEastAsia"/>
          <w:szCs w:val="20"/>
          <w:lang w:eastAsia="zh-CN"/>
        </w:rPr>
        <w:t>e</w:t>
      </w:r>
      <w:bookmarkStart w:id="4" w:name="_GoBack"/>
      <w:bookmarkEnd w:id="4"/>
      <w:r w:rsidRPr="00025586">
        <w:rPr>
          <w:rFonts w:eastAsiaTheme="minorEastAsia"/>
          <w:szCs w:val="20"/>
          <w:lang w:eastAsia="zh-CN"/>
        </w:rPr>
        <w:t>.</w:t>
      </w:r>
    </w:p>
    <w:p w:rsidR="009E672F" w:rsidRDefault="00B141A8">
      <w:pPr>
        <w:adjustRightInd w:val="0"/>
        <w:snapToGrid w:val="0"/>
        <w:spacing w:beforeLines="50" w:before="120" w:afterLines="50" w:after="120"/>
        <w:ind w:left="0"/>
        <w:rPr>
          <w:rFonts w:eastAsiaTheme="minorEastAsia"/>
          <w:szCs w:val="20"/>
          <w:lang w:eastAsia="zh-CN"/>
        </w:rPr>
      </w:pPr>
      <w:r>
        <w:rPr>
          <w:rFonts w:eastAsiaTheme="minorEastAsia" w:hint="eastAsia"/>
          <w:szCs w:val="20"/>
          <w:lang w:eastAsia="zh-CN"/>
        </w:rPr>
        <w:t>M</w:t>
      </w:r>
      <w:r>
        <w:rPr>
          <w:rFonts w:eastAsiaTheme="minorEastAsia"/>
          <w:szCs w:val="20"/>
          <w:lang w:eastAsia="zh-CN"/>
        </w:rPr>
        <w:t>oreover, for the column of type, “per UE” is preferred as it is used in Rel-17 IoT-NTN UE feature. No benefit is observed by changing it to “per band”.</w:t>
      </w:r>
    </w:p>
    <w:p w:rsidR="009E672F" w:rsidRDefault="00B141A8">
      <w:pPr>
        <w:adjustRightInd w:val="0"/>
        <w:snapToGrid w:val="0"/>
        <w:spacing w:beforeLines="50" w:before="120" w:afterLines="50" w:after="120"/>
        <w:ind w:left="0"/>
        <w:rPr>
          <w:szCs w:val="20"/>
        </w:rPr>
      </w:pPr>
      <w:r>
        <w:rPr>
          <w:szCs w:val="20"/>
        </w:rPr>
        <w:t xml:space="preserve">In conclusion, the updates on UE features for IoT-NTN can be found in </w:t>
      </w:r>
      <w:r>
        <w:rPr>
          <w:szCs w:val="20"/>
        </w:rPr>
        <w:fldChar w:fldCharType="begin"/>
      </w:r>
      <w:r>
        <w:rPr>
          <w:szCs w:val="20"/>
        </w:rPr>
        <w:instrText xml:space="preserve"> REF _Ref134801033 \h </w:instrText>
      </w:r>
      <w:r>
        <w:rPr>
          <w:szCs w:val="20"/>
        </w:rPr>
      </w:r>
      <w:r>
        <w:rPr>
          <w:szCs w:val="20"/>
        </w:rPr>
        <w:fldChar w:fldCharType="separate"/>
      </w:r>
      <w:r>
        <w:t>Table 1</w:t>
      </w:r>
      <w:r>
        <w:rPr>
          <w:szCs w:val="20"/>
        </w:rPr>
        <w:fldChar w:fldCharType="end"/>
      </w:r>
      <w:r>
        <w:rPr>
          <w:rFonts w:hint="eastAsia"/>
          <w:szCs w:val="20"/>
        </w:rPr>
        <w:t>.</w:t>
      </w:r>
    </w:p>
    <w:p w:rsidR="009E672F" w:rsidRDefault="00B141A8">
      <w:pPr>
        <w:spacing w:after="120"/>
        <w:ind w:left="0"/>
        <w:rPr>
          <w:rFonts w:eastAsiaTheme="minorEastAsia"/>
          <w:szCs w:val="20"/>
          <w:lang w:val="en-GB" w:eastAsia="zh-CN"/>
        </w:rPr>
        <w:sectPr w:rsidR="009E672F">
          <w:footerReference w:type="default" r:id="rId9"/>
          <w:pgSz w:w="12240" w:h="15840"/>
          <w:pgMar w:top="1418" w:right="1418" w:bottom="1418" w:left="1418" w:header="709" w:footer="709" w:gutter="0"/>
          <w:cols w:space="720"/>
          <w:docGrid w:linePitch="360"/>
        </w:sectPr>
      </w:pPr>
      <w:r>
        <w:rPr>
          <w:rFonts w:hint="eastAsia"/>
          <w:b/>
          <w:bCs/>
          <w:i/>
          <w:iCs/>
          <w:szCs w:val="20"/>
        </w:rPr>
        <w:t>Proposal-1:</w:t>
      </w:r>
      <w:r>
        <w:rPr>
          <w:rFonts w:hint="eastAsia"/>
          <w:szCs w:val="20"/>
        </w:rPr>
        <w:t xml:space="preserve"> </w:t>
      </w:r>
      <w:r>
        <w:rPr>
          <w:rFonts w:hint="eastAsia"/>
          <w:i/>
          <w:iCs/>
          <w:szCs w:val="20"/>
        </w:rPr>
        <w:t xml:space="preserve">The updates on the UE features for </w:t>
      </w:r>
      <w:r w:rsidRPr="00025586">
        <w:rPr>
          <w:rFonts w:eastAsiaTheme="minorEastAsia"/>
          <w:i/>
          <w:iCs/>
          <w:szCs w:val="20"/>
          <w:lang w:eastAsia="zh-CN"/>
        </w:rPr>
        <w:t>IoT</w:t>
      </w:r>
      <w:r>
        <w:rPr>
          <w:rFonts w:hint="eastAsia"/>
          <w:i/>
          <w:iCs/>
          <w:szCs w:val="20"/>
        </w:rPr>
        <w:t xml:space="preserve">-NTN listed in </w:t>
      </w:r>
      <w:r>
        <w:rPr>
          <w:i/>
          <w:iCs/>
          <w:szCs w:val="20"/>
        </w:rPr>
        <w:fldChar w:fldCharType="begin"/>
      </w:r>
      <w:r>
        <w:rPr>
          <w:i/>
          <w:iCs/>
          <w:szCs w:val="20"/>
        </w:rPr>
        <w:instrText xml:space="preserve"> REF _Ref134801033 \h </w:instrText>
      </w:r>
      <w:r>
        <w:rPr>
          <w:i/>
          <w:iCs/>
          <w:szCs w:val="20"/>
        </w:rPr>
      </w:r>
      <w:r>
        <w:rPr>
          <w:i/>
          <w:iCs/>
          <w:szCs w:val="20"/>
        </w:rPr>
        <w:fldChar w:fldCharType="separate"/>
      </w:r>
      <w:r w:rsidRPr="00025586">
        <w:rPr>
          <w:i/>
          <w:iCs/>
        </w:rPr>
        <w:t>Table 1</w:t>
      </w:r>
      <w:r>
        <w:rPr>
          <w:i/>
          <w:iCs/>
          <w:szCs w:val="20"/>
        </w:rPr>
        <w:fldChar w:fldCharType="end"/>
      </w:r>
      <w:r>
        <w:rPr>
          <w:rFonts w:hint="eastAsia"/>
          <w:i/>
          <w:iCs/>
          <w:szCs w:val="20"/>
        </w:rPr>
        <w:t xml:space="preserve"> should be supported. </w:t>
      </w:r>
    </w:p>
    <w:p w:rsidR="009E672F" w:rsidRDefault="009E672F">
      <w:pPr>
        <w:spacing w:after="120"/>
        <w:ind w:left="0"/>
        <w:rPr>
          <w:rFonts w:eastAsiaTheme="minorEastAsia"/>
          <w:szCs w:val="20"/>
          <w:lang w:val="en-GB" w:eastAsia="zh-CN"/>
        </w:rPr>
      </w:pPr>
    </w:p>
    <w:p w:rsidR="009E672F" w:rsidRDefault="00B141A8">
      <w:pPr>
        <w:pStyle w:val="a6"/>
        <w:rPr>
          <w:rFonts w:eastAsiaTheme="minorEastAsia"/>
        </w:rPr>
      </w:pPr>
      <w:bookmarkStart w:id="5" w:name="_Ref134801033"/>
      <w:r>
        <w:t xml:space="preserve">Table </w:t>
      </w:r>
      <w:r>
        <w:fldChar w:fldCharType="begin"/>
      </w:r>
      <w:r>
        <w:instrText xml:space="preserve"> SEQ Table \* ARABIC </w:instrText>
      </w:r>
      <w:r>
        <w:fldChar w:fldCharType="separate"/>
      </w:r>
      <w:r>
        <w:t>1</w:t>
      </w:r>
      <w:r>
        <w:fldChar w:fldCharType="end"/>
      </w:r>
      <w:bookmarkEnd w:id="5"/>
      <w:r>
        <w:t xml:space="preserve"> UE features for Rel-18 IoT-NTN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48"/>
        <w:gridCol w:w="2037"/>
        <w:gridCol w:w="4285"/>
        <w:gridCol w:w="892"/>
        <w:gridCol w:w="851"/>
        <w:gridCol w:w="992"/>
        <w:gridCol w:w="2013"/>
        <w:gridCol w:w="1105"/>
        <w:gridCol w:w="709"/>
        <w:gridCol w:w="709"/>
        <w:gridCol w:w="4252"/>
        <w:gridCol w:w="1128"/>
      </w:tblGrid>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648"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2037"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4285"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Components</w:t>
            </w:r>
          </w:p>
        </w:tc>
        <w:tc>
          <w:tcPr>
            <w:tcW w:w="892"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851"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 xml:space="preserve">Need for the </w:t>
            </w:r>
            <w:proofErr w:type="spellStart"/>
            <w:r>
              <w:rPr>
                <w:b/>
                <w:bCs/>
                <w:i/>
                <w:iCs/>
                <w:sz w:val="18"/>
                <w:szCs w:val="18"/>
                <w:lang w:eastAsia="zh-CN"/>
              </w:rPr>
              <w:t>eNB</w:t>
            </w:r>
            <w:proofErr w:type="spellEnd"/>
            <w:r>
              <w:rPr>
                <w:b/>
                <w:bCs/>
                <w:i/>
                <w:iCs/>
                <w:sz w:val="18"/>
                <w:szCs w:val="18"/>
                <w:lang w:eastAsia="zh-CN"/>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 xml:space="preserve">[Need for the UE to know if the feature is supported (only for V2X WI, where the PC5-RRC capability </w:t>
            </w:r>
            <w:proofErr w:type="spellStart"/>
            <w:r>
              <w:rPr>
                <w:b/>
                <w:bCs/>
                <w:i/>
                <w:iCs/>
                <w:sz w:val="18"/>
                <w:szCs w:val="18"/>
                <w:lang w:eastAsia="zh-CN"/>
              </w:rPr>
              <w:t>signalling</w:t>
            </w:r>
            <w:proofErr w:type="spellEnd"/>
            <w:r>
              <w:rPr>
                <w:b/>
                <w:bCs/>
                <w:i/>
                <w:iCs/>
                <w:sz w:val="18"/>
                <w:szCs w:val="18"/>
                <w:lang w:eastAsia="zh-CN"/>
              </w:rPr>
              <w:t xml:space="preserve"> is delivered between the UEs)]</w:t>
            </w:r>
          </w:p>
        </w:tc>
        <w:tc>
          <w:tcPr>
            <w:tcW w:w="2013"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Co</w:t>
            </w:r>
            <w:r>
              <w:rPr>
                <w:b/>
                <w:bCs/>
                <w:i/>
                <w:iCs/>
                <w:sz w:val="18"/>
                <w:szCs w:val="18"/>
                <w:lang w:eastAsia="zh-CN"/>
              </w:rPr>
              <w:t>nsequence if the feature is not supported by the UE</w:t>
            </w:r>
          </w:p>
        </w:tc>
        <w:tc>
          <w:tcPr>
            <w:tcW w:w="1105"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rsidR="009E672F" w:rsidRDefault="009E672F">
            <w:pPr>
              <w:numPr>
                <w:ilvl w:val="255"/>
                <w:numId w:val="0"/>
              </w:numPr>
              <w:spacing w:after="0" w:line="240" w:lineRule="auto"/>
              <w:rPr>
                <w:b/>
                <w:bCs/>
                <w:i/>
                <w:iC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709"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Need of FR1/FR2 differ</w:t>
            </w:r>
            <w:r>
              <w:rPr>
                <w:b/>
                <w:bCs/>
                <w:i/>
                <w:iCs/>
                <w:sz w:val="18"/>
                <w:szCs w:val="18"/>
                <w:lang w:eastAsia="zh-CN"/>
              </w:rPr>
              <w:t>entiation</w:t>
            </w:r>
          </w:p>
        </w:tc>
        <w:tc>
          <w:tcPr>
            <w:tcW w:w="4252"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rsidR="009E672F" w:rsidRDefault="00B141A8">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2-1a</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Semi-static </w:t>
            </w:r>
            <w:r w:rsidRPr="00025586">
              <w:rPr>
                <w:rFonts w:ascii="Arial" w:hAnsi="Arial" w:cs="Arial"/>
                <w:sz w:val="18"/>
                <w:szCs w:val="18"/>
                <w:lang w:eastAsia="zh-CN"/>
              </w:rPr>
              <w:t xml:space="preserve">HARQ feedback disabling for </w:t>
            </w:r>
            <w:proofErr w:type="spellStart"/>
            <w:r w:rsidRPr="00025586">
              <w:rPr>
                <w:rFonts w:ascii="Arial" w:hAnsi="Arial" w:cs="Arial"/>
                <w:sz w:val="18"/>
                <w:szCs w:val="18"/>
                <w:lang w:eastAsia="zh-CN"/>
              </w:rPr>
              <w:t>eMTC</w:t>
            </w:r>
            <w:proofErr w:type="spellEnd"/>
            <w:r w:rsidRPr="00025586">
              <w:rPr>
                <w:rFonts w:ascii="Arial" w:hAnsi="Arial" w:cs="Arial"/>
                <w:sz w:val="18"/>
                <w:szCs w:val="18"/>
                <w:lang w:eastAsia="zh-CN"/>
              </w:rPr>
              <w:t xml:space="preserve"> CE mode B</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cs="Arial"/>
                <w:szCs w:val="18"/>
              </w:rPr>
              <w:t>1. UE gets RRC configuration for disabling HARQ feedback per UE per process</w:t>
            </w:r>
          </w:p>
          <w:p w:rsidR="009E672F" w:rsidRPr="00025586" w:rsidRDefault="00B141A8">
            <w:pPr>
              <w:pStyle w:val="maintext"/>
              <w:ind w:firstLineChars="0" w:firstLine="0"/>
              <w:jc w:val="left"/>
              <w:rPr>
                <w:rFonts w:ascii="Arial" w:hAnsi="Arial" w:cs="Arial"/>
                <w:strike/>
                <w:sz w:val="18"/>
                <w:szCs w:val="18"/>
              </w:rPr>
            </w:pPr>
            <w:r w:rsidRPr="00025586">
              <w:rPr>
                <w:rFonts w:ascii="Arial" w:hAnsi="Arial" w:cs="Arial"/>
                <w:strike/>
                <w:sz w:val="18"/>
                <w:szCs w:val="18"/>
              </w:rPr>
              <w:t xml:space="preserve">2. UE receives DCI indication to directly indicate / override RRC </w:t>
            </w:r>
            <w:r w:rsidRPr="00025586">
              <w:rPr>
                <w:rFonts w:ascii="Arial" w:hAnsi="Arial" w:cs="Arial"/>
                <w:strike/>
                <w:sz w:val="18"/>
                <w:szCs w:val="18"/>
              </w:rPr>
              <w:t>configuration for disabling HARQ feedback</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with CE mode B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B141A8">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trike/>
                <w:sz w:val="18"/>
                <w:szCs w:val="18"/>
              </w:rPr>
              <w:t>Candidate values: {</w:t>
            </w:r>
            <w:r w:rsidRPr="00025586">
              <w:rPr>
                <w:rFonts w:ascii="Arial" w:eastAsia="Times New Roman" w:hAnsi="Arial" w:cs="Arial"/>
                <w:strike/>
                <w:sz w:val="18"/>
                <w:szCs w:val="18"/>
              </w:rPr>
              <w:t>dynamic</w:t>
            </w:r>
            <w:r w:rsidRPr="00025586">
              <w:rPr>
                <w:rFonts w:ascii="Arial" w:hAnsi="Arial" w:cs="Arial"/>
                <w:strike/>
                <w:sz w:val="18"/>
                <w:szCs w:val="18"/>
              </w:rPr>
              <w:t>,</w:t>
            </w:r>
            <w:r w:rsidRPr="00025586">
              <w:rPr>
                <w:rFonts w:ascii="Arial" w:eastAsia="Times New Roman" w:hAnsi="Arial" w:cs="Arial"/>
                <w:strike/>
                <w:sz w:val="18"/>
                <w:szCs w:val="18"/>
              </w:rPr>
              <w:t xml:space="preserve"> semi</w:t>
            </w:r>
            <w:r w:rsidRPr="00025586">
              <w:rPr>
                <w:rFonts w:ascii="Arial" w:hAnsi="Arial" w:cs="Arial"/>
                <w:strike/>
                <w:sz w:val="18"/>
                <w:szCs w:val="18"/>
              </w:rPr>
              <w:t>-</w:t>
            </w:r>
            <w:r w:rsidRPr="00025586">
              <w:rPr>
                <w:rFonts w:ascii="Arial" w:eastAsia="Times New Roman" w:hAnsi="Arial" w:cs="Arial"/>
                <w:strike/>
                <w:sz w:val="18"/>
                <w:szCs w:val="18"/>
              </w:rPr>
              <w:t>static</w:t>
            </w:r>
            <w:r w:rsidRPr="00025586">
              <w:rPr>
                <w:rFonts w:ascii="Arial" w:hAnsi="Arial" w:cs="Arial"/>
                <w:strike/>
                <w:sz w:val="18"/>
                <w:szCs w:val="18"/>
              </w:rPr>
              <w:t xml:space="preserve">, </w:t>
            </w:r>
            <w:r w:rsidRPr="00025586">
              <w:rPr>
                <w:rFonts w:ascii="Arial" w:eastAsia="Times New Roman" w:hAnsi="Arial" w:cs="Arial"/>
                <w:strike/>
                <w:sz w:val="18"/>
                <w:szCs w:val="18"/>
              </w:rPr>
              <w:t>dynamic + semi</w:t>
            </w:r>
            <w:r w:rsidRPr="00025586">
              <w:rPr>
                <w:rFonts w:ascii="Arial" w:hAnsi="Arial" w:cs="Arial"/>
                <w:strike/>
                <w:sz w:val="18"/>
                <w:szCs w:val="18"/>
              </w:rPr>
              <w:t>-</w:t>
            </w:r>
            <w:r w:rsidRPr="00025586">
              <w:rPr>
                <w:rFonts w:ascii="Arial" w:eastAsia="Times New Roman" w:hAnsi="Arial" w:cs="Arial"/>
                <w:strike/>
                <w:sz w:val="18"/>
                <w:szCs w:val="18"/>
              </w:rPr>
              <w:t>static</w:t>
            </w:r>
            <w:r w:rsidRPr="00025586">
              <w:rPr>
                <w:rFonts w:ascii="Arial" w:hAnsi="Arial" w:cs="Arial"/>
                <w:strike/>
                <w:sz w:val="18"/>
                <w:szCs w:val="18"/>
              </w:rPr>
              <w:t>}</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Note: HARQ disabling with Option 1 in CE </w:t>
            </w:r>
            <w:r w:rsidRPr="00025586">
              <w:rPr>
                <w:rFonts w:ascii="Arial" w:hAnsi="Arial" w:cs="Arial"/>
                <w:sz w:val="18"/>
                <w:szCs w:val="18"/>
              </w:rPr>
              <w:t>mode B</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2-1b</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Dynamic HARQ feedback disabling for </w:t>
            </w:r>
            <w:proofErr w:type="spellStart"/>
            <w:r w:rsidRPr="00025586">
              <w:rPr>
                <w:rFonts w:ascii="Arial" w:hAnsi="Arial" w:cs="Arial"/>
                <w:sz w:val="18"/>
                <w:szCs w:val="18"/>
                <w:lang w:eastAsia="zh-CN"/>
              </w:rPr>
              <w:t>eMTC</w:t>
            </w:r>
            <w:proofErr w:type="spellEnd"/>
            <w:r w:rsidRPr="00025586">
              <w:rPr>
                <w:rFonts w:ascii="Arial" w:hAnsi="Arial" w:cs="Arial"/>
                <w:sz w:val="18"/>
                <w:szCs w:val="18"/>
                <w:lang w:eastAsia="zh-CN"/>
              </w:rPr>
              <w:t xml:space="preserve"> CE mode B</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cs="Arial"/>
                <w:szCs w:val="18"/>
              </w:rPr>
              <w:t xml:space="preserve">1. </w:t>
            </w:r>
            <w:r w:rsidRPr="00025586">
              <w:rPr>
                <w:rFonts w:cs="Arial"/>
                <w:szCs w:val="18"/>
              </w:rPr>
              <w:t>UE receives DCI indication to directly indicate / override RRC configuration for disabling HARQ feedback</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 17 </w:t>
            </w:r>
            <w:r w:rsidRPr="00025586">
              <w:rPr>
                <w:rFonts w:ascii="Arial" w:hAnsi="Arial" w:cs="Arial"/>
                <w:sz w:val="18"/>
                <w:szCs w:val="18"/>
              </w:rPr>
              <w:t>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with CE mode B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color w:val="FF0000"/>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Note: HARQ disabling with Option 3 in CE </w:t>
            </w:r>
            <w:r w:rsidRPr="00025586">
              <w:rPr>
                <w:rFonts w:ascii="Arial" w:hAnsi="Arial" w:cs="Arial"/>
                <w:sz w:val="18"/>
                <w:szCs w:val="18"/>
              </w:rPr>
              <w:t>mode B</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trike/>
                <w:color w:val="FF0000"/>
                <w:sz w:val="18"/>
                <w:szCs w:val="18"/>
              </w:rPr>
            </w:pPr>
            <w:r w:rsidRPr="00025586">
              <w:rPr>
                <w:rFonts w:ascii="Arial" w:hAnsi="Arial" w:cs="Arial"/>
                <w:strike/>
                <w:color w:val="FF0000"/>
                <w:sz w:val="18"/>
                <w:szCs w:val="18"/>
                <w:highlight w:val="yellow"/>
              </w:rPr>
              <w:t>FFS: whether to merge 2-1a and 2-1b</w:t>
            </w:r>
          </w:p>
          <w:p w:rsidR="009E672F" w:rsidRPr="00025586" w:rsidRDefault="00B141A8">
            <w:pPr>
              <w:pStyle w:val="maintext"/>
              <w:ind w:firstLineChars="0" w:firstLine="0"/>
              <w:jc w:val="left"/>
              <w:rPr>
                <w:rFonts w:ascii="Arial" w:hAnsi="Arial" w:cs="Arial"/>
                <w:strike/>
                <w:color w:val="FF0000"/>
                <w:sz w:val="18"/>
                <w:szCs w:val="18"/>
              </w:rPr>
            </w:pPr>
            <w:r w:rsidRPr="00025586">
              <w:rPr>
                <w:rFonts w:ascii="Arial" w:hAnsi="Arial" w:cs="Arial"/>
                <w:strike/>
                <w:color w:val="FF0000"/>
                <w:sz w:val="18"/>
                <w:szCs w:val="18"/>
                <w:highlight w:val="yellow"/>
              </w:rPr>
              <w:t>FFS: whether to have a separate FG for the combination of FGs 2-1a and 2-1b</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2-1d</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Semi-static </w:t>
            </w:r>
            <w:r w:rsidRPr="00025586">
              <w:rPr>
                <w:rFonts w:ascii="Arial" w:hAnsi="Arial" w:cs="Arial"/>
                <w:sz w:val="18"/>
                <w:szCs w:val="18"/>
                <w:lang w:eastAsia="zh-CN"/>
              </w:rPr>
              <w:t xml:space="preserve">HARQ feedback disabling for </w:t>
            </w:r>
            <w:proofErr w:type="spellStart"/>
            <w:r w:rsidRPr="00025586">
              <w:rPr>
                <w:rFonts w:ascii="Arial" w:hAnsi="Arial" w:cs="Arial"/>
                <w:sz w:val="18"/>
                <w:szCs w:val="18"/>
                <w:lang w:eastAsia="zh-CN"/>
              </w:rPr>
              <w:t>eMTC</w:t>
            </w:r>
            <w:proofErr w:type="spellEnd"/>
            <w:r w:rsidRPr="00025586">
              <w:rPr>
                <w:rFonts w:ascii="Arial" w:hAnsi="Arial" w:cs="Arial"/>
                <w:sz w:val="18"/>
                <w:szCs w:val="18"/>
                <w:lang w:eastAsia="zh-CN"/>
              </w:rPr>
              <w:t xml:space="preserve"> CE mode A</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eastAsiaTheme="minorEastAsia" w:cs="Arial"/>
                <w:szCs w:val="18"/>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with CE mode A cannot </w:t>
            </w:r>
            <w:r w:rsidRPr="00025586">
              <w:rPr>
                <w:rFonts w:ascii="Arial" w:hAnsi="Arial" w:cs="Arial"/>
                <w:sz w:val="18"/>
                <w:szCs w:val="18"/>
              </w:rPr>
              <w:t>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1 in C mode A</w:t>
            </w:r>
          </w:p>
          <w:p w:rsidR="009E672F" w:rsidRPr="00025586" w:rsidRDefault="009E672F">
            <w:pPr>
              <w:pStyle w:val="maintext"/>
              <w:ind w:firstLineChars="0" w:firstLine="0"/>
              <w:jc w:val="left"/>
              <w:rPr>
                <w:rFonts w:ascii="Arial" w:hAnsi="Arial" w:cs="Arial"/>
                <w:sz w:val="18"/>
                <w:szCs w:val="18"/>
                <w:highlight w:val="yellow"/>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9E672F">
            <w:pPr>
              <w:pStyle w:val="maintext"/>
              <w:ind w:firstLineChars="0" w:firstLine="0"/>
              <w:jc w:val="left"/>
              <w:rPr>
                <w:rFonts w:ascii="Arial" w:hAnsi="Arial" w:cs="Arial"/>
                <w:sz w:val="18"/>
                <w:szCs w:val="18"/>
                <w:highlight w:val="yellow"/>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2-2</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Semi-static </w:t>
            </w:r>
            <w:r w:rsidRPr="00025586">
              <w:rPr>
                <w:rFonts w:ascii="Arial" w:hAnsi="Arial" w:cs="Arial"/>
                <w:sz w:val="18"/>
                <w:szCs w:val="18"/>
              </w:rPr>
              <w:t xml:space="preserve">HARQ feedback disabling for SPS PDSCH for </w:t>
            </w:r>
            <w:proofErr w:type="spellStart"/>
            <w:r w:rsidRPr="00025586">
              <w:rPr>
                <w:rFonts w:ascii="Arial" w:hAnsi="Arial" w:cs="Arial"/>
                <w:sz w:val="18"/>
                <w:szCs w:val="18"/>
              </w:rPr>
              <w:t>eMTC</w:t>
            </w:r>
            <w:proofErr w:type="spellEnd"/>
            <w:r w:rsidRPr="00025586">
              <w:rPr>
                <w:rFonts w:ascii="Arial" w:hAnsi="Arial" w:cs="Arial"/>
                <w:sz w:val="18"/>
                <w:szCs w:val="18"/>
              </w:rPr>
              <w:t xml:space="preserve"> CE Mode A</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eastAsiaTheme="minorEastAsia" w:cs="Arial"/>
                <w:szCs w:val="18"/>
              </w:rPr>
              <w:t>UE reports ACK/NACK for the first SPS PDSCH after activation if enabled, and follow per-process HARQ feedback enabled/disabled configuration otherwise</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 17 </w:t>
            </w:r>
            <w:r w:rsidRPr="00025586">
              <w:rPr>
                <w:rFonts w:ascii="Arial" w:hAnsi="Arial" w:cs="Arial"/>
                <w:sz w:val="18"/>
                <w:szCs w:val="18"/>
                <w:lang w:eastAsia="zh-CN"/>
              </w:rPr>
              <w:t>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Mode A cannot disable HARQ feedback for SPS PDSCH</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1 in C mode A</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FFS: whether to merge 2-1d and 2-</w:t>
            </w:r>
            <w:r w:rsidRPr="00025586">
              <w:rPr>
                <w:rFonts w:ascii="Arial" w:hAnsi="Arial" w:cs="Arial"/>
                <w:sz w:val="18"/>
                <w:szCs w:val="18"/>
              </w:rPr>
              <w:t>2</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lastRenderedPageBreak/>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w:t>
            </w:r>
            <w:r w:rsidRPr="00025586">
              <w:rPr>
                <w:rFonts w:ascii="Arial" w:hAnsi="Arial" w:cs="Arial"/>
                <w:sz w:val="18"/>
                <w:szCs w:val="18"/>
                <w:highlight w:val="yellow"/>
              </w:rPr>
              <w:t xml:space="preserve">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lastRenderedPageBreak/>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2-1e</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Semi-static </w:t>
            </w:r>
            <w:r w:rsidRPr="00025586">
              <w:rPr>
                <w:rFonts w:ascii="Arial" w:hAnsi="Arial" w:cs="Arial"/>
                <w:sz w:val="18"/>
                <w:szCs w:val="18"/>
                <w:lang w:eastAsia="zh-CN"/>
              </w:rPr>
              <w:t>HARQ feedback disabling for NB-IoT</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cs="Arial"/>
                <w:szCs w:val="18"/>
              </w:rPr>
              <w:t>1. UE gets RRC configuration for disabling HARQ feedback per UE per process</w:t>
            </w:r>
          </w:p>
          <w:p w:rsidR="009E672F" w:rsidRPr="00025586" w:rsidRDefault="00B141A8">
            <w:pPr>
              <w:pStyle w:val="maintext"/>
              <w:ind w:firstLineChars="0" w:firstLine="0"/>
              <w:jc w:val="left"/>
              <w:rPr>
                <w:rFonts w:ascii="Arial" w:hAnsi="Arial" w:cs="Arial"/>
                <w:strike/>
                <w:sz w:val="18"/>
                <w:szCs w:val="18"/>
              </w:rPr>
            </w:pPr>
            <w:r w:rsidRPr="00025586">
              <w:rPr>
                <w:rFonts w:ascii="Arial" w:hAnsi="Arial" w:cs="Arial"/>
                <w:strike/>
                <w:sz w:val="18"/>
                <w:szCs w:val="18"/>
              </w:rPr>
              <w:t xml:space="preserve">2. UE receives DCI indication to directly indicate / override RRC configuration for disabling HARQ feedback </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Release 18 NB-IoT UE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trike/>
                <w:sz w:val="18"/>
                <w:szCs w:val="18"/>
              </w:rPr>
              <w:t>Candidate values: {</w:t>
            </w:r>
            <w:r w:rsidRPr="00025586">
              <w:rPr>
                <w:rFonts w:ascii="Arial" w:eastAsia="Times New Roman" w:hAnsi="Arial" w:cs="Arial"/>
                <w:strike/>
                <w:sz w:val="18"/>
                <w:szCs w:val="18"/>
              </w:rPr>
              <w:t>dynamic</w:t>
            </w:r>
            <w:r w:rsidRPr="00025586">
              <w:rPr>
                <w:rFonts w:ascii="Arial" w:hAnsi="Arial" w:cs="Arial"/>
                <w:strike/>
                <w:sz w:val="18"/>
                <w:szCs w:val="18"/>
              </w:rPr>
              <w:t>,</w:t>
            </w:r>
            <w:r w:rsidRPr="00025586">
              <w:rPr>
                <w:rFonts w:ascii="Arial" w:eastAsia="Times New Roman" w:hAnsi="Arial" w:cs="Arial"/>
                <w:strike/>
                <w:sz w:val="18"/>
                <w:szCs w:val="18"/>
              </w:rPr>
              <w:t xml:space="preserve"> semi</w:t>
            </w:r>
            <w:r w:rsidRPr="00025586">
              <w:rPr>
                <w:rFonts w:ascii="Arial" w:hAnsi="Arial" w:cs="Arial"/>
                <w:strike/>
                <w:sz w:val="18"/>
                <w:szCs w:val="18"/>
              </w:rPr>
              <w:t>-</w:t>
            </w:r>
            <w:r w:rsidRPr="00025586">
              <w:rPr>
                <w:rFonts w:ascii="Arial" w:eastAsia="Times New Roman" w:hAnsi="Arial" w:cs="Arial"/>
                <w:strike/>
                <w:sz w:val="18"/>
                <w:szCs w:val="18"/>
              </w:rPr>
              <w:t>static</w:t>
            </w:r>
            <w:r w:rsidRPr="00025586">
              <w:rPr>
                <w:rFonts w:ascii="Arial" w:hAnsi="Arial" w:cs="Arial"/>
                <w:strike/>
                <w:sz w:val="18"/>
                <w:szCs w:val="18"/>
              </w:rPr>
              <w:t xml:space="preserve">, </w:t>
            </w:r>
            <w:r w:rsidRPr="00025586">
              <w:rPr>
                <w:rFonts w:ascii="Arial" w:eastAsia="Times New Roman" w:hAnsi="Arial" w:cs="Arial"/>
                <w:strike/>
                <w:sz w:val="18"/>
                <w:szCs w:val="18"/>
              </w:rPr>
              <w:t xml:space="preserve">dynamic + </w:t>
            </w:r>
            <w:r w:rsidRPr="00025586">
              <w:rPr>
                <w:rFonts w:ascii="Arial" w:eastAsia="Times New Roman" w:hAnsi="Arial" w:cs="Arial"/>
                <w:strike/>
                <w:sz w:val="18"/>
                <w:szCs w:val="18"/>
              </w:rPr>
              <w:t>semi</w:t>
            </w:r>
            <w:r w:rsidRPr="00025586">
              <w:rPr>
                <w:rFonts w:ascii="Arial" w:hAnsi="Arial" w:cs="Arial"/>
                <w:strike/>
                <w:sz w:val="18"/>
                <w:szCs w:val="18"/>
              </w:rPr>
              <w:t>-</w:t>
            </w:r>
            <w:r w:rsidRPr="00025586">
              <w:rPr>
                <w:rFonts w:ascii="Arial" w:eastAsia="Times New Roman" w:hAnsi="Arial" w:cs="Arial"/>
                <w:strike/>
                <w:sz w:val="18"/>
                <w:szCs w:val="18"/>
              </w:rPr>
              <w:t>static</w:t>
            </w:r>
            <w:r w:rsidRPr="00025586">
              <w:rPr>
                <w:rFonts w:ascii="Arial" w:hAnsi="Arial" w:cs="Arial"/>
                <w:strike/>
                <w:sz w:val="18"/>
                <w:szCs w:val="18"/>
              </w:rPr>
              <w:t>}</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HARQ disabling with Option 1</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B141A8">
            <w:pPr>
              <w:pStyle w:val="maintext"/>
              <w:ind w:firstLineChars="0" w:firstLine="0"/>
              <w:jc w:val="left"/>
              <w:rPr>
                <w:rFonts w:ascii="Arial" w:hAnsi="Arial" w:cs="Arial"/>
                <w:strike/>
                <w:color w:val="FF0000"/>
                <w:sz w:val="18"/>
                <w:szCs w:val="18"/>
              </w:rPr>
            </w:pPr>
            <w:r w:rsidRPr="00025586">
              <w:rPr>
                <w:rFonts w:ascii="Arial" w:hAnsi="Arial" w:cs="Arial"/>
                <w:strike/>
                <w:color w:val="FF0000"/>
                <w:sz w:val="18"/>
                <w:szCs w:val="18"/>
                <w:highlight w:val="yellow"/>
              </w:rPr>
              <w:t>FFS: whether to merge 2-1f and 2-1</w:t>
            </w:r>
            <w:r w:rsidRPr="00025586">
              <w:rPr>
                <w:rFonts w:ascii="Arial" w:hAnsi="Arial" w:cs="Arial"/>
                <w:strike/>
                <w:color w:val="FF0000"/>
                <w:sz w:val="18"/>
                <w:szCs w:val="18"/>
              </w:rPr>
              <w:t>e</w:t>
            </w:r>
          </w:p>
          <w:p w:rsidR="009E672F" w:rsidRPr="00025586" w:rsidRDefault="00B141A8">
            <w:pPr>
              <w:pStyle w:val="maintext"/>
              <w:ind w:firstLineChars="0" w:firstLine="0"/>
              <w:jc w:val="left"/>
              <w:rPr>
                <w:rFonts w:ascii="Arial" w:hAnsi="Arial" w:cs="Arial"/>
                <w:strike/>
                <w:color w:val="FF0000"/>
                <w:sz w:val="18"/>
                <w:szCs w:val="18"/>
              </w:rPr>
            </w:pPr>
            <w:r w:rsidRPr="00025586">
              <w:rPr>
                <w:rFonts w:ascii="Arial" w:hAnsi="Arial" w:cs="Arial"/>
                <w:strike/>
                <w:color w:val="FF0000"/>
                <w:sz w:val="18"/>
                <w:szCs w:val="18"/>
                <w:highlight w:val="yellow"/>
              </w:rPr>
              <w:t>FFS: whether to have a separate FG for the combination of FGs 2-1e and 2-1</w:t>
            </w:r>
            <w:r w:rsidRPr="00025586">
              <w:rPr>
                <w:rFonts w:ascii="Arial" w:hAnsi="Arial" w:cs="Arial"/>
                <w:strike/>
                <w:color w:val="FF0000"/>
                <w:sz w:val="18"/>
                <w:szCs w:val="18"/>
              </w:rPr>
              <w:t>f</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w:t>
            </w:r>
            <w:r w:rsidRPr="00025586">
              <w:rPr>
                <w:rFonts w:ascii="Arial" w:hAnsi="Arial" w:cs="Arial"/>
                <w:sz w:val="18"/>
                <w:szCs w:val="18"/>
                <w:highlight w:val="yellow"/>
              </w:rPr>
              <w:t>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2-1f</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Dynamic HARQ feedback disabling for NB-IoT</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rPr>
            </w:pPr>
            <w:r w:rsidRPr="00025586">
              <w:rPr>
                <w:rFonts w:cs="Arial"/>
                <w:szCs w:val="18"/>
              </w:rPr>
              <w:t xml:space="preserve">1. UE receives DCI indication to directly indicate / override RRC configuration for disabling HARQ feedback </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 17 </w:t>
            </w:r>
            <w:r w:rsidRPr="00025586">
              <w:rPr>
                <w:rFonts w:ascii="Arial" w:hAnsi="Arial" w:cs="Arial"/>
                <w:sz w:val="18"/>
                <w:szCs w:val="18"/>
              </w:rPr>
              <w:t>2-1b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Release 18 NB-IoT UE cannot disable HARQ feedback</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color w:val="FF0000"/>
                <w:sz w:val="18"/>
                <w:szCs w:val="18"/>
                <w:highlight w:val="yellow"/>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Note: HARQ disabling with Option 3 </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single-TB case</w:t>
            </w: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w:t>
            </w:r>
            <w:r w:rsidRPr="00025586">
              <w:rPr>
                <w:rFonts w:ascii="Arial" w:hAnsi="Arial" w:cs="Arial"/>
                <w:sz w:val="18"/>
                <w:szCs w:val="18"/>
                <w:highlight w:val="yellow"/>
              </w:rPr>
              <w:t xml:space="preserve">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2-3a</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GNSS position fix in RRC Connected state for </w:t>
            </w:r>
            <w:proofErr w:type="spellStart"/>
            <w:r w:rsidRPr="00025586">
              <w:rPr>
                <w:rFonts w:ascii="Arial" w:hAnsi="Arial" w:cs="Arial"/>
                <w:sz w:val="18"/>
                <w:szCs w:val="18"/>
              </w:rPr>
              <w:t>eMTC</w:t>
            </w:r>
            <w:proofErr w:type="spellEnd"/>
            <w:r w:rsidRPr="00025586">
              <w:rPr>
                <w:rFonts w:ascii="Arial" w:hAnsi="Arial" w:cs="Arial"/>
                <w:sz w:val="18"/>
                <w:szCs w:val="18"/>
              </w:rPr>
              <w:t xml:space="preserve">—triggered </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rPr>
              <w:t>1. UE reports GNSS position fix time duration for measurem</w:t>
            </w:r>
            <w:r w:rsidRPr="00025586">
              <w:rPr>
                <w:rFonts w:cs="Arial"/>
                <w:szCs w:val="18"/>
              </w:rPr>
              <w:t xml:space="preserve">ent </w:t>
            </w:r>
            <w:r w:rsidRPr="00025586">
              <w:rPr>
                <w:rFonts w:cs="Arial"/>
                <w:strike/>
                <w:color w:val="FF0000"/>
                <w:szCs w:val="18"/>
                <w:lang w:val="en-US" w:eastAsia="zh-CN"/>
              </w:rPr>
              <w:t>and validation duration</w:t>
            </w:r>
            <w:r w:rsidRPr="00025586">
              <w:rPr>
                <w:rFonts w:cs="Arial"/>
                <w:strike/>
                <w:color w:val="FF0000"/>
                <w:szCs w:val="18"/>
              </w:rPr>
              <w:t xml:space="preserve"> </w:t>
            </w:r>
            <w:r w:rsidRPr="00025586">
              <w:rPr>
                <w:rFonts w:cs="Arial"/>
                <w:szCs w:val="18"/>
              </w:rPr>
              <w:t xml:space="preserve">at least </w:t>
            </w:r>
            <w:r w:rsidRPr="00025586">
              <w:rPr>
                <w:rFonts w:cs="Arial"/>
                <w:strike/>
                <w:color w:val="FF0000"/>
                <w:szCs w:val="18"/>
                <w:highlight w:val="yellow"/>
              </w:rPr>
              <w:t>[</w:t>
            </w:r>
            <w:r w:rsidRPr="00025586">
              <w:rPr>
                <w:rFonts w:cs="Arial"/>
                <w:szCs w:val="18"/>
                <w:highlight w:val="yellow"/>
              </w:rPr>
              <w:t>during the initial access stage</w:t>
            </w:r>
            <w:r w:rsidRPr="00025586">
              <w:rPr>
                <w:rFonts w:cs="Arial"/>
                <w:szCs w:val="18"/>
                <w:highlight w:val="yellow"/>
              </w:rPr>
              <w:t xml:space="preserve"> </w:t>
            </w:r>
            <w:r w:rsidRPr="00025586">
              <w:rPr>
                <w:rFonts w:cs="Arial"/>
                <w:strike/>
                <w:color w:val="FF0000"/>
                <w:szCs w:val="18"/>
                <w:highlight w:val="yellow"/>
              </w:rPr>
              <w:t>and in connected mode</w:t>
            </w:r>
            <w:r w:rsidRPr="00025586">
              <w:rPr>
                <w:rFonts w:cs="Arial"/>
                <w:strike/>
                <w:color w:val="FF0000"/>
                <w:szCs w:val="18"/>
                <w:highlight w:val="yellow"/>
              </w:rPr>
              <w:t>]</w:t>
            </w:r>
          </w:p>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lang w:eastAsia="zh-CN"/>
              </w:rPr>
              <w:t xml:space="preserve">2. UE receives </w:t>
            </w:r>
            <w:proofErr w:type="spellStart"/>
            <w:r w:rsidRPr="00025586">
              <w:rPr>
                <w:rFonts w:cs="Arial"/>
                <w:szCs w:val="18"/>
                <w:lang w:eastAsia="zh-CN"/>
              </w:rPr>
              <w:t>eNB</w:t>
            </w:r>
            <w:proofErr w:type="spellEnd"/>
            <w:r w:rsidRPr="00025586">
              <w:rPr>
                <w:rFonts w:cs="Arial"/>
                <w:szCs w:val="18"/>
                <w:lang w:eastAsia="zh-CN"/>
              </w:rPr>
              <w:t xml:space="preserve"> GNSS measurement trigger </w:t>
            </w:r>
          </w:p>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lang w:eastAsia="zh-CN"/>
              </w:rPr>
              <w:t xml:space="preserve">3. UE </w:t>
            </w:r>
            <w:r w:rsidRPr="00025586">
              <w:rPr>
                <w:rFonts w:cs="Arial"/>
                <w:szCs w:val="18"/>
              </w:rPr>
              <w:t>re-acquires GNSS in RRC Connected state</w:t>
            </w:r>
          </w:p>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lang w:eastAsia="zh-CN"/>
              </w:rPr>
              <w:t>4. UE re-acquires GNSS position fix within a configured gap</w:t>
            </w:r>
          </w:p>
          <w:p w:rsidR="009E672F" w:rsidRPr="00025586" w:rsidRDefault="00B141A8">
            <w:pPr>
              <w:pStyle w:val="TAL"/>
              <w:overflowPunct/>
              <w:autoSpaceDE/>
              <w:autoSpaceDN/>
              <w:adjustRightInd/>
              <w:ind w:left="0"/>
              <w:textAlignment w:val="auto"/>
              <w:rPr>
                <w:rFonts w:cs="Arial"/>
                <w:color w:val="FF0000"/>
                <w:szCs w:val="18"/>
              </w:rPr>
            </w:pPr>
            <w:r w:rsidRPr="00025586">
              <w:rPr>
                <w:rFonts w:cs="Arial"/>
                <w:color w:val="FF0000"/>
                <w:szCs w:val="18"/>
              </w:rPr>
              <w:t>5. UE reports validation duration at least during the initial access stage and in</w:t>
            </w:r>
            <w:r w:rsidRPr="00025586">
              <w:rPr>
                <w:rFonts w:cs="Arial"/>
                <w:color w:val="FF0000"/>
                <w:szCs w:val="18"/>
              </w:rPr>
              <w:t xml:space="preserve"> connected mode</w:t>
            </w:r>
          </w:p>
          <w:p w:rsidR="009E672F" w:rsidRPr="00025586" w:rsidRDefault="009E672F">
            <w:pPr>
              <w:pStyle w:val="TAL"/>
              <w:overflowPunct/>
              <w:autoSpaceDE/>
              <w:autoSpaceDN/>
              <w:adjustRightInd/>
              <w:ind w:left="0"/>
              <w:textAlignment w:val="auto"/>
              <w:rPr>
                <w:rFonts w:eastAsiaTheme="minorEastAsia" w:cs="Arial"/>
                <w:szCs w:val="18"/>
                <w:lang w:eastAsia="zh-CN"/>
              </w:rPr>
            </w:pP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cannot get </w:t>
            </w:r>
            <w:r w:rsidRPr="00025586">
              <w:rPr>
                <w:rFonts w:ascii="Arial" w:hAnsi="Arial" w:cs="Arial"/>
                <w:sz w:val="18"/>
                <w:szCs w:val="18"/>
              </w:rPr>
              <w:t xml:space="preserve">triggered </w:t>
            </w:r>
            <w:r w:rsidRPr="00025586">
              <w:rPr>
                <w:rFonts w:ascii="Arial" w:hAnsi="Arial" w:cs="Arial"/>
                <w:sz w:val="18"/>
                <w:szCs w:val="18"/>
              </w:rPr>
              <w:t xml:space="preserve">GNSS </w:t>
            </w:r>
            <w:r w:rsidRPr="00025586">
              <w:rPr>
                <w:rFonts w:ascii="Arial" w:hAnsi="Arial" w:cs="Arial"/>
                <w:sz w:val="18"/>
                <w:szCs w:val="18"/>
              </w:rPr>
              <w:t>position fix in RRC Connected state</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 possible]</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Note: This </w:t>
            </w:r>
            <w:r w:rsidRPr="00025586">
              <w:rPr>
                <w:rFonts w:ascii="Arial" w:hAnsi="Arial" w:cs="Arial"/>
                <w:sz w:val="18"/>
                <w:szCs w:val="18"/>
              </w:rPr>
              <w:t>applies to non-DRX</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2-4a</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GNSS position fix in RRC Connected state for </w:t>
            </w:r>
            <w:proofErr w:type="spellStart"/>
            <w:r w:rsidRPr="00025586">
              <w:rPr>
                <w:rFonts w:ascii="Arial" w:hAnsi="Arial" w:cs="Arial"/>
                <w:sz w:val="18"/>
                <w:szCs w:val="18"/>
              </w:rPr>
              <w:t>eMTC</w:t>
            </w:r>
            <w:proofErr w:type="spellEnd"/>
            <w:r w:rsidRPr="00025586">
              <w:rPr>
                <w:rFonts w:ascii="Arial" w:hAnsi="Arial" w:cs="Arial"/>
                <w:sz w:val="18"/>
                <w:szCs w:val="18"/>
              </w:rPr>
              <w:t>—autonomous</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spacing w:after="0"/>
              <w:ind w:left="0"/>
              <w:jc w:val="left"/>
              <w:rPr>
                <w:rFonts w:cs="Arial"/>
                <w:sz w:val="18"/>
                <w:szCs w:val="18"/>
                <w:lang w:eastAsia="zh-CN"/>
              </w:rPr>
            </w:pPr>
            <w:r w:rsidRPr="00025586">
              <w:rPr>
                <w:rFonts w:cs="Arial"/>
                <w:sz w:val="18"/>
                <w:szCs w:val="18"/>
                <w:highlight w:val="yellow"/>
                <w:lang w:eastAsia="zh-CN"/>
              </w:rPr>
              <w:t xml:space="preserve">[1. UE re-acquires GNSS autonomously (when configured by the network) if it does not receive </w:t>
            </w:r>
            <w:proofErr w:type="spellStart"/>
            <w:r w:rsidRPr="00025586">
              <w:rPr>
                <w:rFonts w:cs="Arial"/>
                <w:sz w:val="18"/>
                <w:szCs w:val="18"/>
                <w:highlight w:val="yellow"/>
                <w:lang w:eastAsia="zh-CN"/>
              </w:rPr>
              <w:t>eNB</w:t>
            </w:r>
            <w:proofErr w:type="spellEnd"/>
            <w:r w:rsidRPr="00025586">
              <w:rPr>
                <w:rFonts w:cs="Arial"/>
                <w:sz w:val="18"/>
                <w:szCs w:val="18"/>
                <w:highlight w:val="yellow"/>
                <w:lang w:eastAsia="zh-CN"/>
              </w:rPr>
              <w:t xml:space="preserve"> GNSS measurement </w:t>
            </w:r>
            <w:r w:rsidRPr="00025586">
              <w:rPr>
                <w:rFonts w:cs="Arial"/>
                <w:sz w:val="18"/>
                <w:szCs w:val="18"/>
                <w:highlight w:val="yellow"/>
                <w:lang w:eastAsia="zh-CN"/>
              </w:rPr>
              <w:t>trigger]</w:t>
            </w:r>
          </w:p>
          <w:p w:rsidR="009E672F" w:rsidRPr="00025586" w:rsidRDefault="00B141A8">
            <w:pPr>
              <w:spacing w:after="0"/>
              <w:ind w:left="0"/>
              <w:jc w:val="left"/>
              <w:rPr>
                <w:rFonts w:eastAsiaTheme="minorEastAsia" w:cs="Arial"/>
                <w:sz w:val="18"/>
                <w:szCs w:val="18"/>
                <w:lang w:eastAsia="zh-CN"/>
              </w:rPr>
            </w:pPr>
            <w:r w:rsidRPr="00025586">
              <w:rPr>
                <w:rFonts w:cs="Arial"/>
                <w:sz w:val="18"/>
                <w:szCs w:val="18"/>
              </w:rPr>
              <w:t>2. UE reports GNSS position fix time duration for measurement at least during the initial access stage</w:t>
            </w:r>
            <w:r w:rsidRPr="00025586">
              <w:rPr>
                <w:rFonts w:cs="Arial"/>
                <w:strike/>
                <w:color w:val="FF0000"/>
                <w:sz w:val="18"/>
                <w:szCs w:val="18"/>
              </w:rPr>
              <w:t xml:space="preserve"> </w:t>
            </w:r>
            <w:r w:rsidRPr="00025586">
              <w:rPr>
                <w:rFonts w:cs="Arial"/>
                <w:strike/>
                <w:color w:val="FF0000"/>
                <w:sz w:val="18"/>
                <w:szCs w:val="18"/>
                <w:highlight w:val="yellow"/>
              </w:rPr>
              <w:t>[and in connected mode]</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highlight w:val="yellow"/>
              </w:rPr>
              <w:t xml:space="preserve">[Rel. 18 </w:t>
            </w:r>
            <w:r w:rsidRPr="00025586">
              <w:rPr>
                <w:rFonts w:ascii="Arial" w:hAnsi="Arial" w:cs="Arial"/>
                <w:sz w:val="18"/>
                <w:szCs w:val="18"/>
                <w:highlight w:val="yellow"/>
                <w:lang w:eastAsia="zh-CN"/>
              </w:rPr>
              <w:t>2-3a]</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w:t>
            </w:r>
            <w:proofErr w:type="spellStart"/>
            <w:r w:rsidRPr="00025586">
              <w:rPr>
                <w:rFonts w:ascii="Arial" w:hAnsi="Arial" w:cs="Arial"/>
                <w:sz w:val="18"/>
                <w:szCs w:val="18"/>
              </w:rPr>
              <w:t>eMTC</w:t>
            </w:r>
            <w:proofErr w:type="spellEnd"/>
            <w:r w:rsidRPr="00025586">
              <w:rPr>
                <w:rFonts w:ascii="Arial" w:hAnsi="Arial" w:cs="Arial"/>
                <w:sz w:val="18"/>
                <w:szCs w:val="18"/>
              </w:rPr>
              <w:t xml:space="preserve"> UE cannot get autonomous GNSS position fix in RRC Connected state</w:t>
            </w: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color w:val="FF0000"/>
                <w:sz w:val="18"/>
                <w:szCs w:val="18"/>
                <w:lang w:eastAsia="zh-CN"/>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No </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non-DRX</w:t>
            </w:r>
          </w:p>
          <w:p w:rsidR="009E672F" w:rsidRPr="00025586" w:rsidRDefault="009E672F">
            <w:pPr>
              <w:pStyle w:val="maintext"/>
              <w:ind w:firstLineChars="0" w:firstLine="0"/>
              <w:jc w:val="left"/>
              <w:rPr>
                <w:rFonts w:ascii="Arial" w:hAnsi="Arial" w:cs="Arial"/>
                <w:sz w:val="18"/>
                <w:szCs w:val="18"/>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FFS: merge 2-4a with 2-3a</w:t>
            </w:r>
          </w:p>
          <w:p w:rsidR="009E672F" w:rsidRPr="00025586" w:rsidRDefault="009E672F">
            <w:pPr>
              <w:pStyle w:val="maintext"/>
              <w:ind w:firstLineChars="0" w:firstLine="0"/>
              <w:jc w:val="left"/>
              <w:rPr>
                <w:rFonts w:ascii="Arial" w:hAnsi="Arial" w:cs="Arial"/>
                <w:sz w:val="18"/>
                <w:szCs w:val="18"/>
                <w:highlight w:val="yellow"/>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9E672F">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2-3b</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GNSS position fix in RRC </w:t>
            </w:r>
            <w:r w:rsidRPr="00025586">
              <w:rPr>
                <w:rFonts w:ascii="Arial" w:hAnsi="Arial" w:cs="Arial"/>
                <w:sz w:val="18"/>
                <w:szCs w:val="18"/>
              </w:rPr>
              <w:t>Connected state for NB-IoT</w:t>
            </w:r>
            <w:r w:rsidRPr="00025586">
              <w:rPr>
                <w:rFonts w:ascii="Arial" w:hAnsi="Arial" w:cs="Arial"/>
                <w:sz w:val="18"/>
                <w:szCs w:val="18"/>
              </w:rPr>
              <w:t>—triggered</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rPr>
              <w:t xml:space="preserve">1. </w:t>
            </w:r>
            <w:r w:rsidR="00025586" w:rsidRPr="00025586">
              <w:rPr>
                <w:rFonts w:cs="Arial"/>
                <w:szCs w:val="18"/>
              </w:rPr>
              <w:t xml:space="preserve">UE reports GNSS position fix time duration for measurement </w:t>
            </w:r>
            <w:r w:rsidR="00025586" w:rsidRPr="00025586">
              <w:rPr>
                <w:rFonts w:cs="Arial"/>
                <w:strike/>
                <w:color w:val="FF0000"/>
                <w:szCs w:val="18"/>
                <w:lang w:val="en-US" w:eastAsia="zh-CN"/>
              </w:rPr>
              <w:t>and validation duration</w:t>
            </w:r>
            <w:r w:rsidR="00025586" w:rsidRPr="00025586">
              <w:rPr>
                <w:rFonts w:cs="Arial"/>
                <w:strike/>
                <w:color w:val="FF0000"/>
                <w:szCs w:val="18"/>
              </w:rPr>
              <w:t xml:space="preserve"> </w:t>
            </w:r>
            <w:r w:rsidR="00025586" w:rsidRPr="00025586">
              <w:rPr>
                <w:rFonts w:cs="Arial"/>
                <w:szCs w:val="18"/>
              </w:rPr>
              <w:t xml:space="preserve">at least </w:t>
            </w:r>
            <w:r w:rsidR="00025586" w:rsidRPr="00025586">
              <w:rPr>
                <w:rFonts w:cs="Arial"/>
                <w:strike/>
                <w:color w:val="FF0000"/>
                <w:szCs w:val="18"/>
                <w:highlight w:val="yellow"/>
              </w:rPr>
              <w:t>[</w:t>
            </w:r>
            <w:r w:rsidR="00025586" w:rsidRPr="00025586">
              <w:rPr>
                <w:rFonts w:cs="Arial"/>
                <w:szCs w:val="18"/>
                <w:highlight w:val="yellow"/>
              </w:rPr>
              <w:t xml:space="preserve">during the initial access stage </w:t>
            </w:r>
            <w:r w:rsidR="00025586" w:rsidRPr="00025586">
              <w:rPr>
                <w:rFonts w:cs="Arial"/>
                <w:strike/>
                <w:color w:val="FF0000"/>
                <w:szCs w:val="18"/>
                <w:highlight w:val="yellow"/>
              </w:rPr>
              <w:t>and in connected mode]</w:t>
            </w:r>
          </w:p>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lang w:eastAsia="zh-CN"/>
              </w:rPr>
              <w:t xml:space="preserve">2. UE receives </w:t>
            </w:r>
            <w:proofErr w:type="spellStart"/>
            <w:r w:rsidRPr="00025586">
              <w:rPr>
                <w:rFonts w:cs="Arial"/>
                <w:szCs w:val="18"/>
                <w:lang w:eastAsia="zh-CN"/>
              </w:rPr>
              <w:t>eNB</w:t>
            </w:r>
            <w:proofErr w:type="spellEnd"/>
            <w:r w:rsidRPr="00025586">
              <w:rPr>
                <w:rFonts w:cs="Arial"/>
                <w:szCs w:val="18"/>
                <w:lang w:eastAsia="zh-CN"/>
              </w:rPr>
              <w:t xml:space="preserve"> GNSS measurement trigger </w:t>
            </w:r>
          </w:p>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lang w:eastAsia="zh-CN"/>
              </w:rPr>
              <w:t xml:space="preserve">3. UE </w:t>
            </w:r>
            <w:r w:rsidRPr="00025586">
              <w:rPr>
                <w:rFonts w:cs="Arial"/>
                <w:szCs w:val="18"/>
              </w:rPr>
              <w:t xml:space="preserve">re-acquires GNSS </w:t>
            </w:r>
            <w:r w:rsidRPr="00025586">
              <w:rPr>
                <w:rFonts w:cs="Arial"/>
                <w:szCs w:val="18"/>
              </w:rPr>
              <w:t>in RRC Connected state</w:t>
            </w:r>
          </w:p>
          <w:p w:rsidR="009E672F" w:rsidRPr="00025586" w:rsidRDefault="00B141A8">
            <w:pPr>
              <w:pStyle w:val="TAL"/>
              <w:overflowPunct/>
              <w:autoSpaceDE/>
              <w:autoSpaceDN/>
              <w:adjustRightInd/>
              <w:ind w:left="0"/>
              <w:textAlignment w:val="auto"/>
              <w:rPr>
                <w:rFonts w:cs="Arial"/>
                <w:szCs w:val="18"/>
                <w:lang w:eastAsia="zh-CN"/>
              </w:rPr>
            </w:pPr>
            <w:r w:rsidRPr="00025586">
              <w:rPr>
                <w:rFonts w:cs="Arial"/>
                <w:szCs w:val="18"/>
                <w:lang w:eastAsia="zh-CN"/>
              </w:rPr>
              <w:t>4. UE re-acquires GNSS position fix within a configured gap</w:t>
            </w:r>
          </w:p>
          <w:p w:rsidR="009E672F" w:rsidRPr="00025586" w:rsidRDefault="00B141A8">
            <w:pPr>
              <w:pStyle w:val="TAL"/>
              <w:overflowPunct/>
              <w:autoSpaceDE/>
              <w:autoSpaceDN/>
              <w:adjustRightInd/>
              <w:ind w:left="0"/>
              <w:textAlignment w:val="auto"/>
              <w:rPr>
                <w:rFonts w:cs="Arial"/>
                <w:color w:val="FF0000"/>
                <w:szCs w:val="18"/>
              </w:rPr>
            </w:pPr>
            <w:r w:rsidRPr="00025586">
              <w:rPr>
                <w:rFonts w:cs="Arial"/>
                <w:color w:val="FF0000"/>
                <w:szCs w:val="18"/>
              </w:rPr>
              <w:t>5. UE reports validation duration at least during the initial access stage and in connected mode</w:t>
            </w:r>
          </w:p>
          <w:p w:rsidR="009E672F" w:rsidRPr="00025586" w:rsidRDefault="009E672F">
            <w:pPr>
              <w:pStyle w:val="TAL"/>
              <w:overflowPunct/>
              <w:autoSpaceDE/>
              <w:autoSpaceDN/>
              <w:adjustRightInd/>
              <w:ind w:left="0"/>
              <w:textAlignment w:val="auto"/>
              <w:rPr>
                <w:rFonts w:eastAsiaTheme="minorEastAsia" w:cs="Arial"/>
                <w:szCs w:val="18"/>
                <w:lang w:eastAsia="zh-CN"/>
              </w:rPr>
            </w:pP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 17 2-1b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N/A</w:t>
            </w: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Release 18 NB-IoT UE cannot get </w:t>
            </w:r>
            <w:r w:rsidRPr="00025586">
              <w:rPr>
                <w:rFonts w:ascii="Arial" w:hAnsi="Arial" w:cs="Arial"/>
                <w:sz w:val="18"/>
                <w:szCs w:val="18"/>
              </w:rPr>
              <w:t xml:space="preserve">triggered </w:t>
            </w:r>
            <w:r w:rsidRPr="00025586">
              <w:rPr>
                <w:rFonts w:ascii="Arial" w:hAnsi="Arial" w:cs="Arial"/>
                <w:sz w:val="18"/>
                <w:szCs w:val="18"/>
              </w:rPr>
              <w:t xml:space="preserve">GNSS </w:t>
            </w:r>
            <w:r w:rsidRPr="00025586">
              <w:rPr>
                <w:rFonts w:ascii="Arial" w:hAnsi="Arial" w:cs="Arial"/>
                <w:sz w:val="18"/>
                <w:szCs w:val="18"/>
              </w:rPr>
              <w:t>position fix in RRC Connected state</w:t>
            </w:r>
          </w:p>
          <w:p w:rsidR="009E672F" w:rsidRPr="00025586" w:rsidRDefault="009E672F">
            <w:pPr>
              <w:pStyle w:val="maintext"/>
              <w:ind w:firstLineChars="0" w:firstLine="0"/>
              <w:jc w:val="left"/>
              <w:rPr>
                <w:rFonts w:ascii="Arial" w:hAnsi="Arial" w:cs="Arial"/>
                <w:sz w:val="18"/>
                <w:szCs w:val="18"/>
              </w:rPr>
            </w:pPr>
          </w:p>
        </w:tc>
        <w:tc>
          <w:tcPr>
            <w:tcW w:w="1105" w:type="dxa"/>
            <w:tcBorders>
              <w:top w:val="single" w:sz="4" w:space="0" w:color="auto"/>
              <w:left w:val="single" w:sz="4" w:space="0" w:color="auto"/>
              <w:bottom w:val="single" w:sz="4" w:space="0" w:color="auto"/>
              <w:right w:val="single" w:sz="4" w:space="0" w:color="auto"/>
            </w:tcBorders>
          </w:tcPr>
          <w:p w:rsidR="009E672F" w:rsidRDefault="00025586">
            <w:pPr>
              <w:pStyle w:val="maintext"/>
              <w:ind w:firstLineChars="0" w:firstLine="0"/>
              <w:jc w:val="left"/>
              <w:rPr>
                <w:rFonts w:ascii="Arial" w:hAnsi="Arial" w:cs="Arial"/>
                <w:sz w:val="18"/>
                <w:szCs w:val="18"/>
              </w:rPr>
            </w:pPr>
            <w:r>
              <w:rPr>
                <w:rFonts w:ascii="Arial" w:hAnsi="Arial" w:cs="Arial"/>
                <w:sz w:val="18"/>
                <w:szCs w:val="18"/>
                <w:highlight w:val="yellow"/>
                <w:lang w:eastAsia="zh-CN"/>
              </w:rPr>
              <w:t>[Per UE</w:t>
            </w:r>
            <w:r w:rsidRPr="00025586">
              <w:rPr>
                <w:rFonts w:ascii="Arial" w:hAnsi="Arial" w:cs="Arial"/>
                <w:strike/>
                <w:color w:val="FF0000"/>
                <w:sz w:val="18"/>
                <w:szCs w:val="18"/>
                <w:highlight w:val="yellow"/>
                <w:lang w:eastAsia="zh-CN"/>
              </w:rPr>
              <w:t>/Per band</w:t>
            </w:r>
            <w:r>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Note: This applies to non-DRX</w:t>
            </w:r>
          </w:p>
          <w:p w:rsidR="009E672F" w:rsidRPr="00025586" w:rsidRDefault="009E672F">
            <w:pPr>
              <w:pStyle w:val="maintext"/>
              <w:ind w:firstLineChars="0" w:firstLine="0"/>
              <w:jc w:val="left"/>
              <w:rPr>
                <w:rFonts w:ascii="Arial" w:hAnsi="Arial" w:cs="Arial"/>
                <w:sz w:val="18"/>
                <w:szCs w:val="18"/>
                <w:highlight w:val="yellow"/>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r w:rsidR="00025586" w:rsidRPr="00025586">
        <w:trPr>
          <w:trHeight w:val="1637"/>
        </w:trPr>
        <w:tc>
          <w:tcPr>
            <w:tcW w:w="134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lastRenderedPageBreak/>
              <w:t xml:space="preserve">2. </w:t>
            </w:r>
            <w:proofErr w:type="spellStart"/>
            <w:r w:rsidRPr="00025586">
              <w:rPr>
                <w:rFonts w:ascii="Arial" w:hAnsi="Arial" w:cs="Arial"/>
                <w:sz w:val="18"/>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2-4b</w:t>
            </w:r>
          </w:p>
        </w:tc>
        <w:tc>
          <w:tcPr>
            <w:tcW w:w="2037"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 xml:space="preserve">GNSS </w:t>
            </w:r>
            <w:r w:rsidRPr="00025586">
              <w:rPr>
                <w:rFonts w:ascii="Arial" w:hAnsi="Arial" w:cs="Arial"/>
                <w:sz w:val="18"/>
                <w:szCs w:val="18"/>
              </w:rPr>
              <w:t>position fix in RRC Connected state for NB-IoT—autonomous</w:t>
            </w:r>
          </w:p>
        </w:tc>
        <w:tc>
          <w:tcPr>
            <w:tcW w:w="4285" w:type="dxa"/>
            <w:tcBorders>
              <w:top w:val="single" w:sz="4" w:space="0" w:color="auto"/>
              <w:left w:val="single" w:sz="4" w:space="0" w:color="auto"/>
              <w:bottom w:val="single" w:sz="4" w:space="0" w:color="auto"/>
              <w:right w:val="single" w:sz="4" w:space="0" w:color="auto"/>
            </w:tcBorders>
          </w:tcPr>
          <w:p w:rsidR="009E672F" w:rsidRPr="00025586" w:rsidRDefault="00B141A8">
            <w:pPr>
              <w:spacing w:after="0"/>
              <w:ind w:left="0"/>
              <w:jc w:val="left"/>
              <w:rPr>
                <w:rFonts w:cs="Arial"/>
                <w:sz w:val="18"/>
                <w:szCs w:val="18"/>
                <w:lang w:eastAsia="zh-CN"/>
              </w:rPr>
            </w:pPr>
            <w:r w:rsidRPr="00025586">
              <w:rPr>
                <w:rFonts w:cs="Arial"/>
                <w:sz w:val="18"/>
                <w:szCs w:val="18"/>
                <w:highlight w:val="yellow"/>
                <w:lang w:eastAsia="zh-CN"/>
              </w:rPr>
              <w:t xml:space="preserve">[1. UE re-acquires GNSS autonomously (when configured by the network) if it does not receive </w:t>
            </w:r>
            <w:proofErr w:type="spellStart"/>
            <w:r w:rsidRPr="00025586">
              <w:rPr>
                <w:rFonts w:cs="Arial"/>
                <w:sz w:val="18"/>
                <w:szCs w:val="18"/>
                <w:highlight w:val="yellow"/>
                <w:lang w:eastAsia="zh-CN"/>
              </w:rPr>
              <w:t>eNB</w:t>
            </w:r>
            <w:proofErr w:type="spellEnd"/>
            <w:r w:rsidRPr="00025586">
              <w:rPr>
                <w:rFonts w:cs="Arial"/>
                <w:sz w:val="18"/>
                <w:szCs w:val="18"/>
                <w:highlight w:val="yellow"/>
                <w:lang w:eastAsia="zh-CN"/>
              </w:rPr>
              <w:t xml:space="preserve"> GNSS measurement trigger]</w:t>
            </w:r>
          </w:p>
          <w:p w:rsidR="009E672F" w:rsidRPr="00025586" w:rsidRDefault="00B141A8">
            <w:pPr>
              <w:spacing w:after="0"/>
              <w:ind w:left="0"/>
              <w:jc w:val="left"/>
              <w:rPr>
                <w:rFonts w:cs="Arial"/>
                <w:sz w:val="18"/>
                <w:szCs w:val="18"/>
                <w:lang w:eastAsia="zh-CN"/>
              </w:rPr>
            </w:pPr>
            <w:r w:rsidRPr="00025586">
              <w:rPr>
                <w:rFonts w:cs="Arial"/>
                <w:sz w:val="18"/>
                <w:szCs w:val="18"/>
              </w:rPr>
              <w:t>2. UE reports GNSS position fix time duration for measurement at least duri</w:t>
            </w:r>
            <w:r w:rsidRPr="00025586">
              <w:rPr>
                <w:rFonts w:cs="Arial"/>
                <w:sz w:val="18"/>
                <w:szCs w:val="18"/>
              </w:rPr>
              <w:t>ng the initial access stage</w:t>
            </w:r>
            <w:r w:rsidRPr="00025586">
              <w:rPr>
                <w:rFonts w:cs="Arial"/>
                <w:strike/>
                <w:color w:val="FF0000"/>
                <w:sz w:val="18"/>
                <w:szCs w:val="18"/>
              </w:rPr>
              <w:t xml:space="preserve"> </w:t>
            </w:r>
            <w:r w:rsidRPr="00025586">
              <w:rPr>
                <w:rFonts w:cs="Arial"/>
                <w:strike/>
                <w:color w:val="FF0000"/>
                <w:sz w:val="18"/>
                <w:szCs w:val="18"/>
                <w:highlight w:val="yellow"/>
              </w:rPr>
              <w:t>[and in connected mode]</w:t>
            </w:r>
          </w:p>
        </w:tc>
        <w:tc>
          <w:tcPr>
            <w:tcW w:w="89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highlight w:val="yellow"/>
              </w:rPr>
              <w:t>[Rel. 18 2-3b]</w:t>
            </w:r>
          </w:p>
        </w:tc>
        <w:tc>
          <w:tcPr>
            <w:tcW w:w="851" w:type="dxa"/>
            <w:tcBorders>
              <w:top w:val="single" w:sz="4" w:space="0" w:color="auto"/>
              <w:left w:val="single" w:sz="4" w:space="0" w:color="auto"/>
              <w:bottom w:val="single" w:sz="4" w:space="0" w:color="auto"/>
              <w:right w:val="single" w:sz="4" w:space="0" w:color="auto"/>
            </w:tcBorders>
          </w:tcPr>
          <w:p w:rsidR="009E672F" w:rsidRPr="00025586" w:rsidRDefault="009E672F">
            <w:pPr>
              <w:pStyle w:val="maintext"/>
              <w:ind w:firstLineChars="0" w:firstLine="0"/>
              <w:jc w:val="lef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rsidR="009E672F" w:rsidRPr="00025586" w:rsidRDefault="009E672F">
            <w:pPr>
              <w:pStyle w:val="maintext"/>
              <w:ind w:firstLineChars="0" w:firstLine="0"/>
              <w:jc w:val="left"/>
              <w:rPr>
                <w:rFonts w:ascii="Arial" w:hAnsi="Arial" w:cs="Arial"/>
                <w:sz w:val="18"/>
                <w:szCs w:val="18"/>
              </w:rPr>
            </w:pPr>
          </w:p>
        </w:tc>
        <w:tc>
          <w:tcPr>
            <w:tcW w:w="2013"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rPr>
              <w:t>Release 18 NB-IoT UE cannot get autonomous GNSS position fix in RRC Connected state</w:t>
            </w:r>
          </w:p>
        </w:tc>
        <w:tc>
          <w:tcPr>
            <w:tcW w:w="1105" w:type="dxa"/>
            <w:tcBorders>
              <w:top w:val="single" w:sz="4" w:space="0" w:color="auto"/>
              <w:left w:val="single" w:sz="4" w:space="0" w:color="auto"/>
              <w:bottom w:val="single" w:sz="4" w:space="0" w:color="auto"/>
              <w:right w:val="single" w:sz="4" w:space="0" w:color="auto"/>
            </w:tcBorders>
          </w:tcPr>
          <w:p w:rsidR="009E672F" w:rsidRPr="00025586" w:rsidRDefault="00025586">
            <w:pPr>
              <w:pStyle w:val="maintext"/>
              <w:ind w:firstLineChars="0" w:firstLine="0"/>
              <w:jc w:val="left"/>
              <w:rPr>
                <w:rFonts w:ascii="Arial" w:hAnsi="Arial" w:cs="Arial"/>
                <w:sz w:val="18"/>
                <w:szCs w:val="18"/>
                <w:lang w:eastAsia="zh-CN"/>
              </w:rPr>
            </w:pPr>
            <w:r w:rsidRPr="00025586">
              <w:rPr>
                <w:rFonts w:ascii="Arial" w:hAnsi="Arial" w:cs="Arial"/>
                <w:sz w:val="18"/>
                <w:szCs w:val="18"/>
                <w:highlight w:val="yellow"/>
                <w:lang w:eastAsia="zh-CN"/>
              </w:rPr>
              <w:t>[Per UE</w:t>
            </w:r>
            <w:r w:rsidRPr="00025586">
              <w:rPr>
                <w:rFonts w:ascii="Arial" w:hAnsi="Arial" w:cs="Arial"/>
                <w:strike/>
                <w:sz w:val="18"/>
                <w:szCs w:val="18"/>
                <w:highlight w:val="yellow"/>
                <w:lang w:eastAsia="zh-CN"/>
              </w:rPr>
              <w:t>/Per band</w:t>
            </w:r>
            <w:r w:rsidRPr="00025586">
              <w:rPr>
                <w:rFonts w:ascii="Arial" w:hAnsi="Arial" w:cs="Arial"/>
                <w:sz w:val="18"/>
                <w:szCs w:val="18"/>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highlight w:val="yellow"/>
              </w:rPr>
            </w:pPr>
            <w:r w:rsidRPr="00025586">
              <w:rPr>
                <w:rFonts w:ascii="Arial" w:hAnsi="Arial" w:cs="Arial"/>
                <w:sz w:val="18"/>
                <w:szCs w:val="18"/>
              </w:rPr>
              <w:t>Note: This applies to non-DRX</w:t>
            </w:r>
          </w:p>
          <w:p w:rsidR="009E672F" w:rsidRPr="00025586" w:rsidRDefault="00B141A8">
            <w:pPr>
              <w:pStyle w:val="maintext"/>
              <w:ind w:firstLineChars="0" w:firstLine="0"/>
              <w:jc w:val="left"/>
              <w:rPr>
                <w:rFonts w:ascii="Arial" w:hAnsi="Arial" w:cs="Arial"/>
                <w:sz w:val="18"/>
                <w:szCs w:val="18"/>
                <w:highlight w:val="yellow"/>
              </w:rPr>
            </w:pPr>
            <w:r w:rsidRPr="00025586">
              <w:rPr>
                <w:rFonts w:ascii="Arial" w:hAnsi="Arial" w:cs="Arial"/>
                <w:sz w:val="18"/>
                <w:szCs w:val="18"/>
                <w:highlight w:val="yellow"/>
              </w:rPr>
              <w:t xml:space="preserve">[Note: RAN1 kindly asks RAN2 to design </w:t>
            </w:r>
            <w:proofErr w:type="spellStart"/>
            <w:r w:rsidRPr="00025586">
              <w:rPr>
                <w:rFonts w:ascii="Arial" w:hAnsi="Arial" w:cs="Arial"/>
                <w:sz w:val="18"/>
                <w:szCs w:val="18"/>
                <w:highlight w:val="yellow"/>
              </w:rPr>
              <w:t>signalling</w:t>
            </w:r>
            <w:proofErr w:type="spellEnd"/>
            <w:r w:rsidRPr="00025586">
              <w:rPr>
                <w:rFonts w:ascii="Arial" w:hAnsi="Arial" w:cs="Arial"/>
                <w:sz w:val="18"/>
                <w:szCs w:val="18"/>
                <w:highlight w:val="yellow"/>
              </w:rPr>
              <w:t xml:space="preserve"> such that GSO/NGSO differentiation is possible]</w:t>
            </w:r>
          </w:p>
          <w:p w:rsidR="009E672F" w:rsidRPr="00025586" w:rsidRDefault="009E672F">
            <w:pPr>
              <w:pStyle w:val="maintext"/>
              <w:ind w:firstLineChars="0" w:firstLine="0"/>
              <w:jc w:val="left"/>
              <w:rPr>
                <w:rFonts w:ascii="Arial" w:hAnsi="Arial" w:cs="Arial"/>
                <w:sz w:val="18"/>
                <w:szCs w:val="18"/>
                <w:highlight w:val="yellow"/>
              </w:rPr>
            </w:pPr>
          </w:p>
          <w:p w:rsidR="009E672F" w:rsidRPr="00025586" w:rsidRDefault="00B141A8">
            <w:pPr>
              <w:pStyle w:val="maintext"/>
              <w:ind w:firstLineChars="0" w:firstLine="0"/>
              <w:jc w:val="left"/>
              <w:rPr>
                <w:rFonts w:ascii="Arial" w:hAnsi="Arial" w:cs="Arial"/>
                <w:sz w:val="18"/>
                <w:szCs w:val="18"/>
              </w:rPr>
            </w:pPr>
            <w:r w:rsidRPr="00025586">
              <w:rPr>
                <w:rFonts w:ascii="Arial" w:hAnsi="Arial" w:cs="Arial"/>
                <w:sz w:val="18"/>
                <w:szCs w:val="18"/>
                <w:highlight w:val="yellow"/>
              </w:rPr>
              <w:t>FFS: merge 2-3b with 2-</w:t>
            </w:r>
            <w:r w:rsidRPr="00025586">
              <w:rPr>
                <w:rFonts w:ascii="Arial" w:hAnsi="Arial" w:cs="Arial"/>
                <w:sz w:val="18"/>
                <w:szCs w:val="18"/>
              </w:rPr>
              <w:t>4</w:t>
            </w:r>
            <w:r w:rsidRPr="00025586">
              <w:rPr>
                <w:rFonts w:ascii="Arial" w:hAnsi="Arial" w:cs="Arial"/>
                <w:sz w:val="18"/>
                <w:szCs w:val="18"/>
                <w:highlight w:val="yellow"/>
              </w:rPr>
              <w:t>b</w:t>
            </w:r>
          </w:p>
          <w:p w:rsidR="009E672F" w:rsidRPr="00025586" w:rsidRDefault="009E672F">
            <w:pPr>
              <w:pStyle w:val="maintext"/>
              <w:ind w:firstLineChars="0" w:firstLine="0"/>
              <w:jc w:val="left"/>
              <w:rPr>
                <w:rFonts w:ascii="Arial" w:hAnsi="Arial" w:cs="Arial"/>
                <w:sz w:val="18"/>
                <w:szCs w:val="18"/>
              </w:rPr>
            </w:pPr>
          </w:p>
        </w:tc>
        <w:tc>
          <w:tcPr>
            <w:tcW w:w="1128" w:type="dxa"/>
            <w:tcBorders>
              <w:top w:val="single" w:sz="4" w:space="0" w:color="auto"/>
              <w:left w:val="single" w:sz="4" w:space="0" w:color="auto"/>
              <w:bottom w:val="single" w:sz="4" w:space="0" w:color="auto"/>
              <w:right w:val="single" w:sz="4" w:space="0" w:color="auto"/>
            </w:tcBorders>
          </w:tcPr>
          <w:p w:rsidR="009E672F" w:rsidRPr="00025586" w:rsidRDefault="00B141A8">
            <w:pPr>
              <w:pStyle w:val="maintext"/>
              <w:ind w:firstLineChars="0" w:firstLine="0"/>
              <w:jc w:val="left"/>
              <w:rPr>
                <w:rFonts w:ascii="Arial" w:hAnsi="Arial" w:cs="Arial"/>
                <w:sz w:val="18"/>
                <w:szCs w:val="18"/>
                <w:lang w:eastAsia="zh-CN"/>
              </w:rPr>
            </w:pPr>
            <w:r w:rsidRPr="00025586">
              <w:rPr>
                <w:rFonts w:ascii="Arial" w:hAnsi="Arial" w:cs="Arial"/>
                <w:sz w:val="18"/>
                <w:szCs w:val="18"/>
                <w:lang w:eastAsia="zh-CN"/>
              </w:rPr>
              <w:t xml:space="preserve">Optional with capability </w:t>
            </w:r>
            <w:proofErr w:type="spellStart"/>
            <w:r w:rsidRPr="00025586">
              <w:rPr>
                <w:rFonts w:ascii="Arial" w:hAnsi="Arial" w:cs="Arial"/>
                <w:sz w:val="18"/>
                <w:szCs w:val="18"/>
                <w:lang w:eastAsia="zh-CN"/>
              </w:rPr>
              <w:t>signalling</w:t>
            </w:r>
            <w:proofErr w:type="spellEnd"/>
          </w:p>
        </w:tc>
      </w:tr>
    </w:tbl>
    <w:p w:rsidR="009E672F" w:rsidRDefault="009E672F">
      <w:pPr>
        <w:jc w:val="center"/>
        <w:rPr>
          <w:lang w:eastAsia="zh-CN"/>
        </w:rPr>
      </w:pPr>
    </w:p>
    <w:p w:rsidR="009E672F" w:rsidRDefault="00B141A8">
      <w:pPr>
        <w:tabs>
          <w:tab w:val="center" w:pos="6712"/>
        </w:tabs>
        <w:rPr>
          <w:lang w:eastAsia="zh-CN"/>
        </w:rPr>
        <w:sectPr w:rsidR="009E672F">
          <w:pgSz w:w="23814" w:h="16840" w:orient="landscape"/>
          <w:pgMar w:top="1418" w:right="1418" w:bottom="1418" w:left="1418" w:header="709" w:footer="709" w:gutter="0"/>
          <w:cols w:space="720"/>
          <w:docGrid w:linePitch="360"/>
        </w:sectPr>
      </w:pPr>
      <w:r>
        <w:rPr>
          <w:lang w:eastAsia="zh-CN"/>
        </w:rPr>
        <w:tab/>
      </w:r>
    </w:p>
    <w:bookmarkEnd w:id="3"/>
    <w:p w:rsidR="009E672F" w:rsidRDefault="00B141A8">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rsidR="009E672F" w:rsidRDefault="00B141A8">
      <w:pPr>
        <w:pStyle w:val="ListParagraph1"/>
        <w:numPr>
          <w:ilvl w:val="0"/>
          <w:numId w:val="8"/>
        </w:numPr>
        <w:spacing w:after="0" w:line="240" w:lineRule="auto"/>
        <w:rPr>
          <w:rFonts w:eastAsia="宋体"/>
          <w:lang w:eastAsia="zh-CN"/>
        </w:rPr>
      </w:pPr>
      <w:bookmarkStart w:id="6" w:name="_Ref134801178"/>
      <w:bookmarkStart w:id="7" w:name="_Ref141707356"/>
      <w:bookmarkStart w:id="8" w:name="_Ref110451335"/>
      <w:bookmarkStart w:id="9" w:name="_Ref118723839"/>
      <w:bookmarkStart w:id="10" w:name="_Ref102030302"/>
      <w:r>
        <w:rPr>
          <w:rFonts w:eastAsia="宋体"/>
          <w:lang w:eastAsia="zh-CN"/>
        </w:rPr>
        <w:t>R1-2306164</w:t>
      </w:r>
      <w:r>
        <w:rPr>
          <w:rFonts w:eastAsia="宋体" w:hint="eastAsia"/>
          <w:lang w:eastAsia="zh-CN"/>
        </w:rPr>
        <w:t xml:space="preserve">, </w:t>
      </w:r>
      <w:bookmarkEnd w:id="6"/>
      <w:r>
        <w:t>Session Notes of AI 9.16.11, RAN1#113</w:t>
      </w:r>
      <w:bookmarkEnd w:id="7"/>
    </w:p>
    <w:bookmarkEnd w:id="8"/>
    <w:bookmarkEnd w:id="9"/>
    <w:bookmarkEnd w:id="10"/>
    <w:p w:rsidR="009E672F" w:rsidRDefault="009E672F">
      <w:pPr>
        <w:spacing w:after="0" w:line="240" w:lineRule="auto"/>
        <w:ind w:left="0"/>
        <w:rPr>
          <w:lang w:eastAsia="zh-CN"/>
        </w:rPr>
      </w:pPr>
    </w:p>
    <w:sectPr w:rsidR="009E672F">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1A8" w:rsidRDefault="00B141A8">
      <w:pPr>
        <w:spacing w:line="240" w:lineRule="auto"/>
      </w:pPr>
      <w:r>
        <w:separator/>
      </w:r>
    </w:p>
  </w:endnote>
  <w:endnote w:type="continuationSeparator" w:id="0">
    <w:p w:rsidR="00B141A8" w:rsidRDefault="00B141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72F" w:rsidRDefault="009E672F">
    <w:pPr>
      <w:pStyle w:val="af2"/>
      <w:jc w:val="center"/>
    </w:pPr>
  </w:p>
  <w:p w:rsidR="009E672F" w:rsidRDefault="009E672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1A8" w:rsidRDefault="00B141A8">
      <w:pPr>
        <w:spacing w:after="0"/>
      </w:pPr>
      <w:r>
        <w:separator/>
      </w:r>
    </w:p>
  </w:footnote>
  <w:footnote w:type="continuationSeparator" w:id="0">
    <w:p w:rsidR="00B141A8" w:rsidRDefault="00B141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25A1C71"/>
    <w:multiLevelType w:val="multilevel"/>
    <w:tmpl w:val="225A1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396953"/>
    <w:multiLevelType w:val="multilevel"/>
    <w:tmpl w:val="23396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C0333A2"/>
    <w:multiLevelType w:val="multilevel"/>
    <w:tmpl w:val="32AC6888"/>
    <w:lvl w:ilvl="0">
      <w:start w:val="1"/>
      <w:numFmt w:val="bullet"/>
      <w:lvlText w:val="◦"/>
      <w:lvlJc w:val="left"/>
      <w:pPr>
        <w:ind w:left="360" w:hanging="360"/>
      </w:pPr>
      <w:rPr>
        <w:rFonts w:ascii="微软雅黑" w:eastAsia="微软雅黑" w:hAnsi="微软雅黑" w:cs="微软雅黑"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313"/>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586"/>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C76"/>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88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4E4"/>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5FCC"/>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757"/>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18E8"/>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1AF1"/>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682"/>
    <w:rsid w:val="005957BC"/>
    <w:rsid w:val="00596951"/>
    <w:rsid w:val="00596A00"/>
    <w:rsid w:val="00596AF2"/>
    <w:rsid w:val="00596D44"/>
    <w:rsid w:val="00596FF5"/>
    <w:rsid w:val="0059708B"/>
    <w:rsid w:val="00597102"/>
    <w:rsid w:val="0059716A"/>
    <w:rsid w:val="005974F8"/>
    <w:rsid w:val="005979B9"/>
    <w:rsid w:val="00597D9B"/>
    <w:rsid w:val="005A04B4"/>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5D77"/>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5C"/>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533"/>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3E6"/>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CDA"/>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18C"/>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991"/>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A1A"/>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887"/>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770"/>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72F"/>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A79E6"/>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1A8"/>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5D81"/>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BFF"/>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6AB"/>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2BAE"/>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80F"/>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813"/>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891"/>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87DCF"/>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440D"/>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2E85"/>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B571A4"/>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C537B"/>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paragraph" w:customStyle="1" w:styleId="xmsonormal">
    <w:name w:val="x_msonormal"/>
    <w:basedOn w:val="a"/>
    <w:qFormat/>
    <w:pPr>
      <w:spacing w:after="0" w:line="240" w:lineRule="auto"/>
      <w:ind w:left="0"/>
      <w:jc w:val="left"/>
    </w:pPr>
    <w:rPr>
      <w:rFonts w:ascii="Calibri" w:hAnsi="Calibri" w:cs="Calibri"/>
      <w:sz w:val="22"/>
    </w:rPr>
  </w:style>
  <w:style w:type="character" w:customStyle="1" w:styleId="maintextChar">
    <w:name w:val="main text Char"/>
    <w:link w:val="maintext"/>
    <w:qFormat/>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904350-698D-45D7-BDD9-CB33B961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1486</Words>
  <Characters>8475</Characters>
  <Application>Microsoft Office Word</Application>
  <DocSecurity>0</DocSecurity>
  <Lines>70</Lines>
  <Paragraphs>19</Paragraphs>
  <ScaleCrop>false</ScaleCrop>
  <Company>ZTE</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ZTE-cfy</cp:lastModifiedBy>
  <cp:revision>4</cp:revision>
  <cp:lastPrinted>2017-11-10T22:24:00Z</cp:lastPrinted>
  <dcterms:created xsi:type="dcterms:W3CDTF">2023-08-09T08:15:00Z</dcterms:created>
  <dcterms:modified xsi:type="dcterms:W3CDTF">2023-08-09T08:28:00Z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